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附件一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：</w:t>
      </w:r>
    </w:p>
    <w:p>
      <w:pPr>
        <w:pStyle w:val="2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36"/>
          <w:szCs w:val="36"/>
          <w:highlight w:val="none"/>
          <w:lang w:val="en-US" w:eastAsia="zh-CN" w:bidi="ar"/>
        </w:rPr>
        <w:t>报价函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四川省慈善总会：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1.我方全面研究了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项目，决定参加贵单位组织的本项目询价比选。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2.我方自愿按照比选公告规定的各项要求向采购人提供所需服务。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3.一旦我方成交，我方将严格履行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采购合同规定的责任和义务。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4. 我方愿意提供贵单位可能另外要求的，与报价有关的文件资料，并保证我方已提供和将要提供的文件资料是真实、准确的。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供应商名称：（盖章）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法定代表人或授权代表：（签字或盖章）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通讯地址：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联系电话：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A5279"/>
    <w:rsid w:val="749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2021-08-25T06:18:00Z</dcterms:created>
  <dc:creator>赛维亚的猫。</dc:creator>
  <cp:lastModifiedBy>赛维亚的猫。</cp:lastModifiedBy>
  <dcterms:modified xsi:type="dcterms:W3CDTF">2021-08-25T06:21:11Z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853F13EE071E42A49618545963974281</vt:lpwstr>
  </property>
</Properties>
</file>