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四川省慈善联合总会“川慈众城·蓉城有你”</w:t>
      </w:r>
    </w:p>
    <w:p>
      <w:pPr>
        <w:jc w:val="center"/>
        <w:rPr>
          <w:rFonts w:hint="default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应对新冠肺炎疫情社区防控通讯类物资采购项目的询价比选公告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一、项目名称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四川省慈善联合总会“川慈众城·蓉城有你”应对新冠肺炎疫情社区防控通讯类物资采购项目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二、项目内容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采购物资清单及参数要求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79"/>
        <w:gridCol w:w="1770"/>
        <w:gridCol w:w="795"/>
        <w:gridCol w:w="3465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5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“川慈众城·蓉城有你”应对新冠肺炎疫情社区防控通讯类物资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79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77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79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346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参数</w:t>
            </w:r>
          </w:p>
        </w:tc>
        <w:tc>
          <w:tcPr>
            <w:tcW w:w="1613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79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7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  <w:vertAlign w:val="baseline"/>
                <w:lang w:val="en-US" w:eastAsia="zh-CN"/>
              </w:rPr>
              <w:t>双模对讲机</w:t>
            </w:r>
          </w:p>
        </w:tc>
        <w:tc>
          <w:tcPr>
            <w:tcW w:w="79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3副</w:t>
            </w:r>
          </w:p>
        </w:tc>
        <w:tc>
          <w:tcPr>
            <w:tcW w:w="346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vertAlign w:val="baseline"/>
              </w:rPr>
              <w:t>充电方式：Type-c充电/座充；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vertAlign w:val="baseline"/>
              </w:rPr>
              <w:t>对讲类型：模拟+4G公网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vertAlign w:val="baseline"/>
              </w:rPr>
              <w:t xml:space="preserve">通话距离：全国不限距离，   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vertAlign w:val="baseline"/>
              </w:rPr>
              <w:t>电池容量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vertAlign w:val="baseline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vertAlign w:val="baseline"/>
              </w:rPr>
              <w:t>4000mAh；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vertAlign w:val="baseline"/>
              </w:rPr>
              <w:t>配件清单：主机/天线/背夹/电池/充电器</w:t>
            </w:r>
          </w:p>
        </w:tc>
        <w:tc>
          <w:tcPr>
            <w:tcW w:w="1613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全国通，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插卡式双模对讲机。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79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7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  <w:vertAlign w:val="baseline"/>
                <w:lang w:val="en-US" w:eastAsia="zh-CN"/>
              </w:rPr>
              <w:t>便携式打印机</w:t>
            </w:r>
          </w:p>
        </w:tc>
        <w:tc>
          <w:tcPr>
            <w:tcW w:w="79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346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vertAlign w:val="baseline"/>
              </w:rPr>
              <w:t>连接方式：电脑打印/微信打印/手机远程打印；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vertAlign w:val="baseline"/>
              </w:rPr>
              <w:t>打印：黑白/彩色/A4</w:t>
            </w:r>
          </w:p>
        </w:tc>
        <w:tc>
          <w:tcPr>
            <w:tcW w:w="1613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  <w:vertAlign w:val="baseline"/>
              </w:rPr>
              <w:t>（手机+电脑）远程无线打印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79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77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  <w:vertAlign w:val="baseline"/>
                <w:lang w:val="en-US" w:eastAsia="zh-CN"/>
              </w:rPr>
              <w:t>大功率移动电源</w:t>
            </w:r>
          </w:p>
        </w:tc>
        <w:tc>
          <w:tcPr>
            <w:tcW w:w="79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346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vertAlign w:val="baseline"/>
                <w:lang w:val="en-US" w:eastAsia="zh-CN"/>
              </w:rPr>
              <w:t>不低于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vertAlign w:val="baseline"/>
              </w:rPr>
              <w:t>550W大功率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vertAlign w:val="baseline"/>
                <w:lang w:eastAsia="zh-CN"/>
              </w:rPr>
              <w:t>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vertAlign w:val="baseline"/>
              </w:rPr>
              <w:t>220V电压</w:t>
            </w:r>
          </w:p>
        </w:tc>
        <w:tc>
          <w:tcPr>
            <w:tcW w:w="1613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79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77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2"/>
                <w:szCs w:val="22"/>
                <w:vertAlign w:val="baseline"/>
                <w:lang w:val="en-US" w:eastAsia="zh-CN"/>
              </w:rPr>
              <w:t>随行WIFI</w:t>
            </w:r>
          </w:p>
        </w:tc>
        <w:tc>
          <w:tcPr>
            <w:tcW w:w="79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3465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vertAlign w:val="baseline"/>
              </w:rPr>
              <w:t>即插即用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vertAlign w:val="baseline"/>
              </w:rPr>
              <w:t>无线传输速度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vertAlign w:val="baseline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vertAlign w:val="baseline"/>
              </w:rPr>
              <w:t xml:space="preserve"> 150Mbps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2"/>
                <w:szCs w:val="22"/>
                <w:vertAlign w:val="baseline"/>
              </w:rPr>
              <w:t>无线传输标准: 802.11b</w:t>
            </w:r>
          </w:p>
        </w:tc>
        <w:tc>
          <w:tcPr>
            <w:tcW w:w="1613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三、项目预算和报价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（一）项目预算：总预算为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11900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.00元。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（二）报价须知：本次报价以项目预算为限，报价超过预算金额视为无效报价，报价为含税价格。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四、比选报名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各参加比选供应商需在比选评审前进行现场报名，未进行现场报名的供应商提交响应文件无效。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（一）报名地点：四川省慈善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联合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总会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事业发展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部（成都市锦江区均隆街8号2楼）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（二）报名时间：2022年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月2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日至2022年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月2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日12：00止（工作日）。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（三）报名注意事项：报名单位代表请带上法人登记证书复印件、本人身份证原件、身份证复印件、营业执照复印件（复印件需加盖单位公章）。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 xml:space="preserve">联系方式：028-84423091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老师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五、资格要求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（一）本次比选要求供应商具备的资质条件：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营业范围具备“销售通讯设备”的经营许可要求。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（二）近三年内在经营活动中没有重大违法记录的供应商。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（三）依法缴纳税收和社会保障金。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（四）供应商应遵守相应的法律法规。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六、比选办法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（一）本次评审采用综合评分法。评审小组将综合评分由高到低顺序排列，最高得分直接确定供应商。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（二）评分标准根据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报价、产品参数（功能）是否符合要求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由总会评审小组进行综合评分。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（三）其他事项：综合评分相同的，按数量由高到低排列。综合评分相同，且数量相同的，名次由评审小组抽签决定。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七、评审时间、地点及参与方式：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（一）评审时间、地点：2022年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26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日14时（北京时间）在成都市均隆街8号省民政厅附楼2楼四川省慈善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联合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总会会议室。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（二）参与方式：供应商应于评审当日14点前将响应文件（具体见第八点）提交至总会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事业发展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部，本次比选不接受函件方式。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八、响应文件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（一）供应商应按照本公告编制响应文件。本项目响应文件分为资格性响应文件和其他响应文件两部分，资格性响应文件和其他响应文件一并进行装订，响应文件一式3份，其中：正本1份，副本2份。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（二）资格性响应文件：1.供应商的基本概况；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2.采购物资相关参数及功能资料；3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.供应商认为需要提供的文件和资料。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（三）其他响应文件：1.报价函；2.报价表；3.供应商认为需要提供的文件和资料。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（四）对于没有格式要求的响应文件由供应商自行编写。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（五）装订要求：响应文件统一用A4幅面纸印制。响应文件的资格响应文件、其他响应文件应封装于密封袋内，所有外层密封袋的封口处应粘贴牢固。封袋的最外层应清楚地标明采购项目名称、供应商名称及日期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联系方式：028-84423091 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老师</w:t>
      </w:r>
    </w:p>
    <w:p>
      <w:p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附件：报价函、报价表</w:t>
      </w:r>
    </w:p>
    <w:p>
      <w:pPr>
        <w:jc w:val="both"/>
        <w:rPr>
          <w:rFonts w:hint="default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p>
      <w:pPr>
        <w:jc w:val="both"/>
        <w:rPr>
          <w:rFonts w:hint="default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p>
      <w:pPr>
        <w:jc w:val="both"/>
        <w:rPr>
          <w:rFonts w:hint="default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p>
      <w:pPr>
        <w:jc w:val="both"/>
        <w:rPr>
          <w:rFonts w:hint="default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p>
      <w:pPr>
        <w:jc w:val="both"/>
        <w:rPr>
          <w:rFonts w:hint="default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p>
      <w:pPr>
        <w:jc w:val="both"/>
        <w:rPr>
          <w:rFonts w:hint="default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p>
      <w:pPr>
        <w:jc w:val="both"/>
        <w:rPr>
          <w:rFonts w:hint="default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p>
      <w:pPr>
        <w:jc w:val="both"/>
        <w:rPr>
          <w:rFonts w:hint="default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p>
      <w:pPr>
        <w:jc w:val="both"/>
        <w:rPr>
          <w:rFonts w:hint="default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p>
      <w:pPr>
        <w:jc w:val="both"/>
        <w:rPr>
          <w:rFonts w:hint="default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p>
      <w:pPr>
        <w:jc w:val="both"/>
        <w:rPr>
          <w:rFonts w:hint="default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p>
      <w:pPr>
        <w:jc w:val="both"/>
        <w:rPr>
          <w:rFonts w:hint="default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p>
      <w:pPr>
        <w:pStyle w:val="3"/>
        <w:spacing w:line="360" w:lineRule="auto"/>
        <w:jc w:val="both"/>
        <w:rPr>
          <w:rFonts w:hint="default" w:ascii="宋体" w:hAnsi="宋体" w:eastAsia="宋体" w:cs="宋体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highlight w:val="none"/>
          <w:lang w:eastAsia="zh-CN"/>
        </w:rPr>
        <w:t>附件</w:t>
      </w:r>
    </w:p>
    <w:p>
      <w:pPr>
        <w:pStyle w:val="3"/>
        <w:spacing w:line="360" w:lineRule="auto"/>
        <w:jc w:val="center"/>
        <w:rPr>
          <w:rFonts w:hint="eastAsia" w:ascii="宋体" w:hAnsi="宋体" w:eastAsia="宋体" w:cs="宋体"/>
          <w:color w:val="000000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color w:val="000000"/>
          <w:sz w:val="36"/>
          <w:szCs w:val="36"/>
          <w:highlight w:val="none"/>
        </w:rPr>
        <w:t>报价函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四川省慈善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联合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总会：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1.我方全面研究了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项目，决定参加贵单位组织的本项目询价比选。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2.我方自愿按照比选公告规定的各项要求向采购人提供所需服务。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3.一旦我方成交，我方将严格履行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本次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采购合同规定的责任和义务。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lang w:val="en-US" w:eastAsia="zh-CN" w:bidi="ar"/>
        </w:rPr>
        <w:t>4. 我方愿意提供贵单位可能另外要求的，与报价有关的文件资料，并保证我方已提供和将要提供的文件资料是真实、准确的。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40" w:firstLineChars="1300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40" w:firstLineChars="1300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 xml:space="preserve">供应商名称：（盖章）    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40" w:firstLineChars="1300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法定代表人或授权代表：（签字或盖章）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40" w:firstLineChars="1300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通讯地址：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40" w:firstLineChars="1300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联系电话：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40" w:firstLineChars="1300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日    期：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</w:pPr>
    </w:p>
    <w:p>
      <w:pPr>
        <w:pStyle w:val="2"/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</w:pPr>
    </w:p>
    <w:p>
      <w:pPr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</w:pPr>
    </w:p>
    <w:p>
      <w:pPr>
        <w:pStyle w:val="2"/>
        <w:rPr>
          <w:rFonts w:hint="eastAsia" w:ascii="宋体" w:hAnsi="宋体" w:eastAsia="宋体" w:cs="宋体"/>
          <w:b/>
          <w:bCs/>
          <w:color w:val="000000"/>
          <w:sz w:val="32"/>
          <w:szCs w:val="32"/>
          <w:highlight w:val="none"/>
        </w:rPr>
      </w:pPr>
    </w:p>
    <w:p>
      <w:pPr>
        <w:pStyle w:val="2"/>
        <w:rPr>
          <w:rFonts w:hint="eastAsia" w:eastAsia="宋体"/>
          <w:lang w:val="en-US" w:eastAsia="zh-CN"/>
        </w:rPr>
      </w:pPr>
    </w:p>
    <w:p>
      <w:pPr>
        <w:pStyle w:val="3"/>
        <w:spacing w:line="360" w:lineRule="auto"/>
        <w:jc w:val="both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highlight w:val="none"/>
          <w:lang w:eastAsia="zh-CN"/>
        </w:rPr>
        <w:t>附件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报价表</w:t>
      </w:r>
    </w:p>
    <w:p>
      <w:pPr>
        <w:pStyle w:val="2"/>
        <w:rPr>
          <w:rFonts w:hint="default"/>
          <w:lang w:val="en-US"/>
        </w:rPr>
      </w:pPr>
    </w:p>
    <w:tbl>
      <w:tblPr>
        <w:tblStyle w:val="5"/>
        <w:tblW w:w="10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808"/>
        <w:gridCol w:w="1908"/>
        <w:gridCol w:w="2555"/>
        <w:gridCol w:w="2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30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808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  <w:t>项目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内容</w:t>
            </w:r>
          </w:p>
        </w:tc>
        <w:tc>
          <w:tcPr>
            <w:tcW w:w="1908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单价（元）</w:t>
            </w:r>
          </w:p>
        </w:tc>
        <w:tc>
          <w:tcPr>
            <w:tcW w:w="2555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default" w:ascii="宋体" w:hAnsi="宋体" w:cs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数量</w:t>
            </w:r>
          </w:p>
        </w:tc>
        <w:tc>
          <w:tcPr>
            <w:tcW w:w="2917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default" w:ascii="宋体" w:hAnsi="宋体" w:cs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产品参数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30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808" w:type="dxa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49506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495060"/>
                <w:spacing w:val="0"/>
                <w:sz w:val="24"/>
                <w:szCs w:val="24"/>
                <w:vertAlign w:val="baseline"/>
                <w:lang w:val="en-US" w:eastAsia="zh-CN"/>
              </w:rPr>
              <w:t>双模对讲机</w:t>
            </w:r>
          </w:p>
        </w:tc>
        <w:tc>
          <w:tcPr>
            <w:tcW w:w="1908" w:type="dxa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49506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555" w:type="dxa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49506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917" w:type="dxa"/>
            <w:noWrap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49506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30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808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495060"/>
                <w:spacing w:val="0"/>
                <w:sz w:val="24"/>
                <w:szCs w:val="24"/>
                <w:vertAlign w:val="baseline"/>
                <w:lang w:val="en-US" w:eastAsia="zh-CN"/>
              </w:rPr>
              <w:t>便携式打印机</w:t>
            </w:r>
          </w:p>
        </w:tc>
        <w:tc>
          <w:tcPr>
            <w:tcW w:w="1908" w:type="dxa"/>
            <w:noWrap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555" w:type="dxa"/>
            <w:noWrap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917" w:type="dxa"/>
            <w:noWrap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30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808" w:type="dxa"/>
            <w:noWrap/>
            <w:vAlign w:val="center"/>
          </w:tcPr>
          <w:p>
            <w:pPr>
              <w:widowControl/>
              <w:spacing w:line="360" w:lineRule="atLeas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495060"/>
                <w:spacing w:val="0"/>
                <w:sz w:val="24"/>
                <w:szCs w:val="24"/>
                <w:vertAlign w:val="baseline"/>
                <w:lang w:val="en-US" w:eastAsia="zh-CN"/>
              </w:rPr>
              <w:t>大功率移动电源</w:t>
            </w:r>
          </w:p>
        </w:tc>
        <w:tc>
          <w:tcPr>
            <w:tcW w:w="1908" w:type="dxa"/>
            <w:noWrap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both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555" w:type="dxa"/>
            <w:noWrap/>
            <w:vAlign w:val="center"/>
          </w:tcPr>
          <w:p>
            <w:pPr>
              <w:widowControl/>
              <w:spacing w:line="360" w:lineRule="atLeast"/>
              <w:ind w:firstLine="1108" w:firstLineChars="396"/>
              <w:jc w:val="both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917" w:type="dxa"/>
            <w:noWrap/>
            <w:vAlign w:val="center"/>
          </w:tcPr>
          <w:p>
            <w:pPr>
              <w:widowControl/>
              <w:spacing w:line="360" w:lineRule="atLeast"/>
              <w:ind w:firstLine="1108" w:firstLineChars="396"/>
              <w:jc w:val="both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30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宋体" w:hAnsi="宋体" w:cs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1808" w:type="dxa"/>
            <w:noWrap/>
            <w:vAlign w:val="center"/>
          </w:tcPr>
          <w:p>
            <w:pPr>
              <w:widowControl/>
              <w:spacing w:line="360" w:lineRule="atLeast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495060"/>
                <w:spacing w:val="0"/>
                <w:sz w:val="24"/>
                <w:szCs w:val="24"/>
                <w:vertAlign w:val="baseline"/>
                <w:lang w:val="en-US" w:eastAsia="zh-CN"/>
              </w:rPr>
              <w:t>随行WIFI</w:t>
            </w:r>
          </w:p>
        </w:tc>
        <w:tc>
          <w:tcPr>
            <w:tcW w:w="1908" w:type="dxa"/>
            <w:noWrap/>
            <w:vAlign w:val="center"/>
          </w:tcPr>
          <w:p>
            <w:pPr>
              <w:widowControl/>
              <w:spacing w:line="360" w:lineRule="atLeast"/>
              <w:ind w:firstLine="548" w:firstLineChars="196"/>
              <w:jc w:val="both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555" w:type="dxa"/>
            <w:noWrap/>
            <w:vAlign w:val="center"/>
          </w:tcPr>
          <w:p>
            <w:pPr>
              <w:widowControl/>
              <w:spacing w:line="360" w:lineRule="atLeast"/>
              <w:ind w:firstLine="1108" w:firstLineChars="396"/>
              <w:jc w:val="both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917" w:type="dxa"/>
            <w:noWrap/>
            <w:vAlign w:val="center"/>
          </w:tcPr>
          <w:p>
            <w:pPr>
              <w:widowControl/>
              <w:spacing w:line="360" w:lineRule="atLeast"/>
              <w:ind w:firstLine="1108" w:firstLineChars="396"/>
              <w:jc w:val="both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10018" w:type="dxa"/>
            <w:gridSpan w:val="5"/>
            <w:noWrap/>
            <w:vAlign w:val="center"/>
          </w:tcPr>
          <w:p>
            <w:pPr>
              <w:widowControl/>
              <w:spacing w:line="360" w:lineRule="atLeast"/>
              <w:outlineLvl w:val="1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lang w:val="en-US" w:eastAsia="zh-CN"/>
              </w:rPr>
              <w:t>报价合计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  <w:t>（人民币：元）</w:t>
            </w:r>
          </w:p>
          <w:p>
            <w:pPr>
              <w:widowControl/>
              <w:spacing w:line="360" w:lineRule="atLeast"/>
              <w:outlineLvl w:val="1"/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  <w:t>小写：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</w:rPr>
              <w:t xml:space="preserve">  大写：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highlight w:val="none"/>
                <w:u w:val="single"/>
              </w:rPr>
              <w:t xml:space="preserve">               </w:t>
            </w:r>
          </w:p>
        </w:tc>
      </w:tr>
    </w:tbl>
    <w:p>
      <w:pPr>
        <w:pStyle w:val="2"/>
        <w:spacing w:line="360" w:lineRule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</w:rPr>
        <w:t>注：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1.本项目报价是履行合同的最终价格，应包完成本项目所需的一切费用，采购人不再支付其他任何费用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因供应商自己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报价估算错误等引起的风险由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自行承担。</w:t>
      </w:r>
    </w:p>
    <w:p>
      <w:pPr>
        <w:pStyle w:val="2"/>
        <w:spacing w:line="360" w:lineRule="auto"/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2.“报价表”为多页的，每页均需由法定代表人或授权代表签字并盖供应商印章。</w:t>
      </w:r>
    </w:p>
    <w:p>
      <w:pPr>
        <w:rPr>
          <w:rFonts w:hint="eastAsia"/>
          <w:highlight w:val="none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580" w:lineRule="exact"/>
        <w:ind w:firstLine="3080" w:firstLineChars="11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580" w:lineRule="exact"/>
        <w:ind w:firstLine="3080" w:firstLineChars="11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供应商名称： （盖章）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line="580" w:lineRule="exact"/>
        <w:ind w:firstLine="3080" w:firstLineChars="11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法定代表人或授权代表：（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签字或盖章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） </w:t>
      </w:r>
    </w:p>
    <w:p>
      <w:pPr>
        <w:spacing w:line="360" w:lineRule="auto"/>
        <w:ind w:right="29" w:rightChars="14" w:firstLine="3080" w:firstLineChars="1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日 期：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highlight w:val="none"/>
        </w:rPr>
        <w:t>日</w:t>
      </w:r>
    </w:p>
    <w:p>
      <w:pPr>
        <w:jc w:val="both"/>
        <w:rPr>
          <w:rFonts w:hint="default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\5FAE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312562"/>
    <w:rsid w:val="094E1852"/>
    <w:rsid w:val="1C334F74"/>
    <w:rsid w:val="5931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1268</Words>
  <Characters>1356</Characters>
  <Lines>0</Lines>
  <Paragraphs>0</Paragraphs>
  <TotalTime>0</TotalTime>
  <ScaleCrop>false</ScaleCrop>
  <LinksUpToDate>false</LinksUpToDate>
  <CharactersWithSpaces>1366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2022-04-24T01:07:00Z</dcterms:created>
  <dc:creator>Johnny</dc:creator>
  <cp:lastModifiedBy>Johnny</cp:lastModifiedBy>
  <cp:lastPrinted>2022-04-24T06:18:05Z</cp:lastPrinted>
  <dcterms:modified xsi:type="dcterms:W3CDTF">2022-04-24T09:35:03Z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A41AAD533CBE4AE784BB0EBF6E164BB8</vt:lpwstr>
  </property>
</Properties>
</file>