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pStyle w:val="2"/>
        <w:spacing w:line="360" w:lineRule="auto"/>
        <w:jc w:val="both"/>
        <w:rPr>
          <w:rFonts w:hint="default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报价函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四川省慈善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联合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1.我方全面研究了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项目，决定参加贵单位组织的本项目询价比选。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3.一旦我方成交，我方将严格履行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本次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4. 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联系电话：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pStyle w:val="3"/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报价表</w:t>
      </w:r>
    </w:p>
    <w:p>
      <w:pPr>
        <w:pStyle w:val="3"/>
        <w:rPr>
          <w:rFonts w:hint="default"/>
          <w:lang w:val="en-US"/>
        </w:rPr>
      </w:pPr>
    </w:p>
    <w:tbl>
      <w:tblPr>
        <w:tblStyle w:val="5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08"/>
        <w:gridCol w:w="1908"/>
        <w:gridCol w:w="2555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内容</w:t>
            </w: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808" w:type="dxa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17" w:type="dxa"/>
            <w:noWrap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018" w:type="dxa"/>
            <w:gridSpan w:val="5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3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注：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1.本项目报价是履行合同的最终价格，应包完成本项目所需的一切费用，采购人不再支付其他任何费用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因供应商自己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报价估算错误等引起的风险由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自行承担。</w:t>
      </w:r>
    </w:p>
    <w:p>
      <w:pPr>
        <w:pStyle w:val="3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2.“报价表”为多页的，每页均需由法定代表人或授权代表签字并盖供应商印章。</w:t>
      </w:r>
    </w:p>
    <w:p>
      <w:pPr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8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8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8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签字或盖章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） </w:t>
      </w:r>
    </w:p>
    <w:p>
      <w:pPr>
        <w:spacing w:line="360" w:lineRule="auto"/>
        <w:ind w:right="29" w:rightChars="14" w:firstLine="308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日 期：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71D2182D"/>
    <w:rsid w:val="71D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2022-05-10T01:14:00Z</dcterms:created>
  <dc:creator>赛维亚的猫。</dc:creator>
  <cp:lastModifiedBy>赛维亚的猫。</cp:lastModifiedBy>
  <dcterms:modified xsi:type="dcterms:W3CDTF">2022-05-10T01:14:41Z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DCF3F92EAE3C45648D9E9BE13D082EB1</vt:lpwstr>
  </property>
</Properties>
</file>