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Style w:val="8"/>
          <w:rFonts w:hint="eastAsia" w:ascii="方正小标宋简体" w:hAnsi="方正小标宋简体" w:eastAsia="方正小标宋简体" w:cs="方正小标宋简体"/>
          <w:b/>
          <w:bCs/>
          <w:i w:val="0"/>
          <w:iCs w:val="0"/>
          <w:sz w:val="44"/>
          <w:szCs w:val="44"/>
          <w:lang w:val="en-US" w:eastAsia="zh-CN" w:bidi="ar"/>
        </w:rPr>
      </w:pPr>
      <w:r>
        <w:rPr>
          <w:rStyle w:val="8"/>
          <w:rFonts w:hint="eastAsia" w:ascii="方正小标宋简体" w:hAnsi="方正小标宋简体" w:eastAsia="方正小标宋简体" w:cs="方正小标宋简体"/>
          <w:b/>
          <w:bCs/>
          <w:i w:val="0"/>
          <w:iCs w:val="0"/>
          <w:sz w:val="44"/>
          <w:szCs w:val="44"/>
          <w:lang w:val="en-US" w:eastAsia="zh-CN" w:bidi="ar"/>
        </w:rPr>
        <w:t>“8·8”九寨沟地震灾后重建项目清单</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单位：万元</w:t>
      </w:r>
    </w:p>
    <w:tbl>
      <w:tblPr>
        <w:tblStyle w:val="6"/>
        <w:tblW w:w="91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3264"/>
        <w:gridCol w:w="1830"/>
        <w:gridCol w:w="1486"/>
        <w:gridCol w:w="1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项目名称</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项目单位</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援助资金</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w:t>
            </w:r>
            <w:r>
              <w:rPr>
                <w:rFonts w:hint="eastAsia" w:ascii="仿宋" w:hAnsi="仿宋" w:eastAsia="仿宋" w:cs="仿宋"/>
                <w:i w:val="0"/>
                <w:iCs w:val="0"/>
                <w:color w:val="000000"/>
                <w:spacing w:val="-6"/>
                <w:kern w:val="0"/>
                <w:sz w:val="22"/>
                <w:szCs w:val="22"/>
                <w:u w:val="none"/>
                <w:lang w:val="en-US" w:eastAsia="zh-CN" w:bidi="ar"/>
              </w:rPr>
              <w:t>华志愿者协会九寨沟地震定向定向武警阿坝支队采购物资资金采购物资，资金划转当地</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 w:hAnsi="仿宋" w:eastAsia="仿宋" w:cs="仿宋"/>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46.280000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九寨沟县贫困学生资助，一次性划转当地</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 w:hAnsi="仿宋" w:eastAsia="仿宋" w:cs="仿宋"/>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100.000000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困难群众生活救助九寨沟县50万，松潘10万、若尔盖10万、平武县20万，一次性划转当地</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 w:hAnsi="仿宋" w:eastAsia="仿宋" w:cs="仿宋"/>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110.000000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九寨沟县工作经费，一次性划转九寨沟民政局</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 w:hAnsi="仿宋" w:eastAsia="仿宋" w:cs="仿宋"/>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90.000000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九寨沟地震灾区基层党员活动阵地建设（定向用于安乐乡甲勿村党员活动阵地建设）</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九寨沟县安乐乡人民政府</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20.000000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九寨沟县双河乡团结村产业道路修建</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九寨沟县双河镇人民政府</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18.170000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2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6所受灾学校建立“儿童关爱之家”、为7所学校购置教具</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九寨沟教育局</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58.000000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2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 w:hAnsi="仿宋" w:eastAsia="仿宋" w:cs="仿宋"/>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九寨沟教育局</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43.531700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九寨沟县第二公墓维修加固</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九寨沟民政局</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447.571126</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九寨沟县中藏医院康养楼建设</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九寨沟县卫生和计划生育局</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1160.010000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九寨沟受灾传统村落建设</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九寨沟县城乡规划建设和住房保障局</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1666.080000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平武县应急避难场所建设项目</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平武县民政局、平武县慈善总会</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 w:hAnsi="仿宋" w:eastAsia="仿宋" w:cs="仿宋"/>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九寨沟县玉瓦敬老院附属设施改善项目</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九寨沟县民政局</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48.157218</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九寨沟县中心敬老院附属设施改善项目</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九寨沟县民政局</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356.762048</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九寨沟县城市生活污水处理厂(二期)重建项目</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w:t>
            </w:r>
            <w:r>
              <w:rPr>
                <w:rFonts w:hint="eastAsia" w:ascii="仿宋" w:hAnsi="仿宋" w:eastAsia="仿宋" w:cs="仿宋"/>
                <w:i w:val="0"/>
                <w:iCs w:val="0"/>
                <w:color w:val="000000"/>
                <w:spacing w:val="-11"/>
                <w:kern w:val="0"/>
                <w:sz w:val="22"/>
                <w:szCs w:val="22"/>
                <w:u w:val="none"/>
                <w:lang w:val="en-US" w:eastAsia="zh-CN" w:bidi="ar"/>
              </w:rPr>
              <w:t>寨沟县城市管理局</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202.757000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平武县水晶镇桂花村桥梁建设</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平武县水晶镇人民政府、平武县</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慈善总会</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100.000000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九寨沟县漳扎镇中查村灾后传统村落恢复重建项目</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九寨沟漳扎镇人民政府、九寨沟县慈善会</w:t>
            </w:r>
          </w:p>
        </w:tc>
        <w:tc>
          <w:tcPr>
            <w:tcW w:w="1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900.000000</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已完工完结</w:t>
            </w:r>
          </w:p>
        </w:tc>
      </w:tr>
    </w:tbl>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szCs w:val="32"/>
          <w:lang w:val="en-US" w:eastAsia="zh-CN"/>
        </w:rPr>
      </w:pPr>
      <w:r>
        <w:rPr>
          <w:rFonts w:hint="default" w:ascii="仿宋_GB2312" w:hAnsi="宋体" w:eastAsia="仿宋_GB2312" w:cs="仿宋_GB2312"/>
          <w:i w:val="0"/>
          <w:iCs w:val="0"/>
          <w:color w:val="000000"/>
          <w:kern w:val="0"/>
          <w:sz w:val="24"/>
          <w:szCs w:val="24"/>
          <w:u w:val="none"/>
          <w:lang w:val="en-US" w:eastAsia="zh-CN" w:bidi="ar"/>
        </w:rPr>
        <w:t>备注：平武县应急避难场所建设项目其资金全部由当地灾后重建资金解决，该项目资金未使用。其他项目均全部完工投入使用，并完成资金结算。</w:t>
      </w:r>
    </w:p>
    <w:p>
      <w:bookmarkStart w:id="0" w:name="_GoBack"/>
      <w:bookmarkEnd w:id="0"/>
    </w:p>
    <w:sectPr>
      <w:headerReference r:id="rId3" w:type="default"/>
      <w:footerReference r:id="rId4" w:type="default"/>
      <w:footerReference r:id="rId5" w:type="even"/>
      <w:pgSz w:w="11906" w:h="16838"/>
      <w:pgMar w:top="2098" w:right="1474" w:bottom="1984" w:left="1587" w:header="851"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8306"/>
      </w:tabs>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ascii="宋体" w:hAnsi="宋体" w:eastAsia="宋体" w:cs="宋体"/>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path/>
              <v:fill on="f" focussize="0,0"/>
              <v:stroke on="f"/>
              <v:imagedata o:title=""/>
              <o:lock v:ext="edit" aspectratio="f"/>
              <v:textbox inset="0mm,0mm,0mm,0mm" style="mso-fit-shape-to-text:t;">
                <w:txbxContent>
                  <w:p>
                    <w:pPr>
                      <w:snapToGrid w:val="0"/>
                      <w:rPr>
                        <w:rFonts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177800</wp:posOffset>
              </wp:positionH>
              <wp:positionV relativeFrom="paragraph">
                <wp:posOffset>0</wp:posOffset>
              </wp:positionV>
              <wp:extent cx="258445" cy="182880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258445" cy="1828800"/>
                      </a:xfrm>
                      <a:prstGeom prst="rect">
                        <a:avLst/>
                      </a:prstGeom>
                      <a:noFill/>
                      <a:ln>
                        <a:noFill/>
                      </a:ln>
                    </wps:spPr>
                    <wps:txbx>
                      <w:txbxContent>
                        <w:p>
                          <w:pPr>
                            <w:snapToGrid w:val="0"/>
                            <w:rPr>
                              <w:rFonts w:ascii="宋体" w:hAnsi="宋体" w:eastAsia="宋体" w:cs="宋体"/>
                              <w:sz w:val="28"/>
                              <w:szCs w:val="28"/>
                            </w:rPr>
                          </w:pPr>
                        </w:p>
                      </w:txbxContent>
                    </wps:txbx>
                    <wps:bodyPr lIns="0" tIns="0" rIns="0" bIns="0" upright="1">
                      <a:spAutoFit/>
                    </wps:bodyPr>
                  </wps:wsp>
                </a:graphicData>
              </a:graphic>
            </wp:anchor>
          </w:drawing>
        </mc:Choice>
        <mc:Fallback>
          <w:pict>
            <v:shape id="_x0000_s1026" o:spid="_x0000_s1026" o:spt="202" type="#_x0000_t202" style="position:absolute;left:0pt;flip:x;margin-left:14pt;margin-top:0pt;height:144pt;width:20.35pt;mso-position-horizontal-relative:margin;z-index:251660288;mso-width-relative:page;mso-height-relative:page;" filled="f" stroked="f" coordsize="21600,21600" o:gfxdata="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NnWOfUAAAABgEAAA8AAAAAAAAAAQAgAAAAIgAAAGRycy9k&#10;b3ducmV2LnhtbFBLAQIUABQAAAAIAIdO4kAiQDGhzQEAAJYDAAAOAAAAAAAAAAEAIAAAACMBAABk&#10;cnMvZTJvRG9jLnhtbFBLBQYAAAAABgAGAFkBAABiBQAAAAA=&#10;">
              <v:path/>
              <v:fill on="f" focussize="0,0"/>
              <v:stroke on="f"/>
              <v:imagedata o:title=""/>
              <o:lock v:ext="edit" aspectratio="f"/>
              <v:textbox inset="0mm,0mm,0mm,0mm" style="mso-fit-shape-to-text:t;">
                <w:txbxContent>
                  <w:p>
                    <w:pPr>
                      <w:snapToGrid w:val="0"/>
                      <w:rPr>
                        <w:rFonts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00000000"/>
    <w:rsid w:val="0B06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560" w:lineRule="exact"/>
      <w:jc w:val="center"/>
    </w:pPr>
    <w:rPr>
      <w:rFonts w:eastAsia="方正小标宋简体"/>
      <w:sz w:val="44"/>
    </w:rPr>
  </w:style>
  <w:style w:type="paragraph" w:styleId="3">
    <w:name w:val="toc 5"/>
    <w:basedOn w:val="1"/>
    <w:next w:val="1"/>
    <w:unhideWhenUsed/>
    <w:qFormat/>
    <w:uiPriority w:val="39"/>
    <w:pPr>
      <w:ind w:left="1680" w:leftChars="8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nt11"/>
    <w:basedOn w:val="7"/>
    <w:qFormat/>
    <w:uiPriority w:val="0"/>
    <w:rPr>
      <w:rFonts w:hint="eastAsia" w:ascii="方正小标宋简体" w:hAnsi="方正小标宋简体" w:eastAsia="方正小标宋简体" w:cs="方正小标宋简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2022-11-22T07:36:47Z</dcterms:created>
  <dc:creator>Admin</dc:creator>
  <cp:lastModifiedBy>阳光笑脸</cp:lastModifiedBy>
  <dcterms:modified xsi:type="dcterms:W3CDTF">2022-11-22T07:37:02Z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A9ACB8A93D2D428BA1E365DD1AC805F6</vt:lpwstr>
  </property>
</Properties>
</file>