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4"/>
          <w:szCs w:val="34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“四川省慈善联合总会应急救灾物资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保供企业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申报备案登记表</w:t>
      </w:r>
    </w:p>
    <w:bookmarkEnd w:id="0"/>
    <w:p>
      <w:pPr>
        <w:rPr>
          <w:rFonts w:hint="eastAsia"/>
        </w:rPr>
      </w:pPr>
    </w:p>
    <w:tbl>
      <w:tblPr>
        <w:tblStyle w:val="6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156"/>
        <w:gridCol w:w="1193"/>
        <w:gridCol w:w="956"/>
        <w:gridCol w:w="1950"/>
        <w:gridCol w:w="2866"/>
        <w:gridCol w:w="1012"/>
        <w:gridCol w:w="128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申报企业类型（仓配一体企业/线上线下融合企业或两者兼备）</w:t>
            </w:r>
          </w:p>
        </w:tc>
        <w:tc>
          <w:tcPr>
            <w:tcW w:w="2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申报保供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生活必需品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/应急日常用品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御寒保暖类用品/卫生医疗类物资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其他物资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是否有仓储能力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省内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是否有门店（有，填数量即可）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自有或外包物流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290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8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u w:val="single"/>
                <w:lang w:val="en-US" w:eastAsia="zh-CN"/>
              </w:rPr>
              <w:t>（可申报多种类型）</w:t>
            </w:r>
          </w:p>
        </w:tc>
        <w:tc>
          <w:tcPr>
            <w:tcW w:w="10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459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2"/>
                <w:lang w:val="en-US" w:eastAsia="zh-CN"/>
              </w:rPr>
              <w:t>一、申报保供类型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1.应急生活必需品：方便米饭、方便面、矿泉水、火腿肠、压缩饼干、罐头、面包类等；大米、粮油等生活物资；2.应急日常用品：卫生巾、尿不湿、毛巾、牙刷、牙膏、洗发水、肥皂、卫生纸等日用品；3.御寒保暖类用品：帐篷、雨衣、棉衣、棉被、御寒手套、棉鞋、棉袜、毛毯等；4.卫生医疗类物资：便携紧急医疗包、感冒药类、创伤药类等；5.其他物资：应急灯、手电筒、工具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2"/>
                <w:lang w:val="en-US" w:eastAsia="zh-CN"/>
              </w:rPr>
              <w:t>二、申报企业类型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1.仓配一体企业：具备</w:t>
            </w:r>
            <w:r>
              <w:rPr>
                <w:rFonts w:hint="eastAsia" w:ascii="宋体" w:cs="宋体"/>
                <w:color w:val="000000"/>
                <w:sz w:val="22"/>
              </w:rPr>
              <w:t>物流配送</w:t>
            </w: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含仓储</w:t>
            </w: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）</w:t>
            </w: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的</w:t>
            </w:r>
            <w:r>
              <w:rPr>
                <w:rFonts w:hint="eastAsia" w:ascii="宋体" w:cs="宋体"/>
                <w:color w:val="000000"/>
                <w:sz w:val="22"/>
              </w:rPr>
              <w:t>批发、零售或批零兼营企业；</w:t>
            </w: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2.线上线下融合企业：具备</w:t>
            </w:r>
            <w:r>
              <w:rPr>
                <w:rFonts w:hint="eastAsia" w:ascii="宋体" w:cs="宋体"/>
                <w:color w:val="000000"/>
                <w:sz w:val="22"/>
              </w:rPr>
              <w:t>物流配送</w:t>
            </w: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sz w:val="22"/>
                <w:lang w:val="en-US" w:eastAsia="zh-CN"/>
              </w:rPr>
              <w:t>含仓储</w:t>
            </w: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）</w:t>
            </w:r>
            <w:r>
              <w:rPr>
                <w:rFonts w:hint="eastAsia" w:ascii="宋体" w:cs="宋体"/>
                <w:color w:val="000000"/>
                <w:sz w:val="22"/>
              </w:rPr>
              <w:t>电商平台型企业</w:t>
            </w: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EA1F80-65AE-49D4-A916-7641E1A7A48F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753FF807-68D3-4096-8E31-F9593297C4F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030B0F-5C87-4F9B-A8A6-852A59394F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4DAF23E-07AD-4664-A3BA-BD1BC699F3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7D650442"/>
    <w:rsid w:val="7D6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2024-03-19T08:59:00Z</dcterms:created>
  <dc:creator>H·Y</dc:creator>
  <cp:lastModifiedBy>H·Y</cp:lastModifiedBy>
  <dcterms:modified xsi:type="dcterms:W3CDTF">2024-03-19T09:00:07Z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62B167E8A03F432DB4E60D4414C33EE6_11</vt:lpwstr>
  </property>
</Properties>
</file>