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284A">
      <w:pPr>
        <w:widowControl w:val="0"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附件4</w:t>
      </w:r>
    </w:p>
    <w:p w14:paraId="3DD40E16">
      <w:pPr>
        <w:spacing w:line="600" w:lineRule="exact"/>
        <w:jc w:val="center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  <w:lang w:val="en-US" w:eastAsia="zh-CN"/>
        </w:rPr>
        <w:t xml:space="preserve">报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</w:rPr>
        <w:t>表</w:t>
      </w:r>
    </w:p>
    <w:tbl>
      <w:tblPr>
        <w:tblStyle w:val="8"/>
        <w:tblpPr w:leftFromText="180" w:rightFromText="180" w:vertAnchor="text" w:horzAnchor="page" w:tblpX="1551" w:tblpY="86"/>
        <w:tblOverlap w:val="never"/>
        <w:tblW w:w="13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3861"/>
        <w:gridCol w:w="2587"/>
        <w:gridCol w:w="4464"/>
      </w:tblGrid>
      <w:tr w14:paraId="3C75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852" w:type="dxa"/>
            <w:vAlign w:val="center"/>
          </w:tcPr>
          <w:p w14:paraId="2EED7078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</w:rPr>
              <w:t>采购项目名称</w:t>
            </w:r>
          </w:p>
        </w:tc>
        <w:tc>
          <w:tcPr>
            <w:tcW w:w="3861" w:type="dxa"/>
            <w:vAlign w:val="center"/>
          </w:tcPr>
          <w:p w14:paraId="1AB01C79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</w:rPr>
              <w:t>要求</w:t>
            </w:r>
          </w:p>
        </w:tc>
        <w:tc>
          <w:tcPr>
            <w:tcW w:w="2587" w:type="dxa"/>
            <w:vAlign w:val="center"/>
          </w:tcPr>
          <w:p w14:paraId="046D8C70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  <w:t>报价（含税）</w:t>
            </w:r>
          </w:p>
          <w:p w14:paraId="62000C05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  <w:t>（单位：元）</w:t>
            </w:r>
          </w:p>
        </w:tc>
        <w:tc>
          <w:tcPr>
            <w:tcW w:w="4464" w:type="dxa"/>
            <w:vAlign w:val="center"/>
          </w:tcPr>
          <w:p w14:paraId="5DD3CF44">
            <w:pPr>
              <w:widowControl w:val="0"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10E3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52" w:type="dxa"/>
            <w:vAlign w:val="center"/>
          </w:tcPr>
          <w:p w14:paraId="5A46C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1" w:firstLineChars="0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四川省慈善联合总会·点心关爱基金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u w:val="none"/>
              </w:rPr>
              <w:t>“点心关爱公益项目—友好社区建设计划”资助项目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结项评估服务</w:t>
            </w:r>
          </w:p>
          <w:p w14:paraId="245A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61" w:type="dxa"/>
            <w:vAlign w:val="center"/>
          </w:tcPr>
          <w:p w14:paraId="188C6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1" w:firstLineChars="0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采取定量评估和定性评估相结合的方式，主要对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u w:val="none"/>
              </w:rPr>
              <w:t>“点心关爱公益项目—友好社区建设计划”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u w:val="none"/>
                <w:lang w:val="en-US" w:eastAsia="zh-CN"/>
              </w:rPr>
              <w:t>落地于成都、南充3个社区的6个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u w:val="none"/>
              </w:rPr>
              <w:t>资助项目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u w:val="none"/>
                <w:lang w:val="en-US"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结项评估工作，主要围绕项目实施情况、项目管理情况、项目财务情况、社会效益情况、宣传推广情况等方面内容进行评估，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项目整体结项评估意见、6个项目的具体评估意见等。</w:t>
            </w:r>
          </w:p>
        </w:tc>
        <w:tc>
          <w:tcPr>
            <w:tcW w:w="2587" w:type="dxa"/>
            <w:vAlign w:val="center"/>
          </w:tcPr>
          <w:p w14:paraId="68C4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464" w:type="dxa"/>
            <w:vAlign w:val="center"/>
          </w:tcPr>
          <w:p w14:paraId="5D184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1" w:firstLineChars="0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此次结项评估至少设评估专家3人，包括社会工作专家2人(具备社会工作师及以上资质、或社会工作研究生学历及以上、或有丰富实务经验具备同等资质的)、财务专家1人(中级职称及以上会计)；另设评估助理1人。</w:t>
            </w:r>
          </w:p>
          <w:p w14:paraId="1F965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1" w:firstLineChars="0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评估方式为召开1场项目评估工作会1场及前往成都市青羊区文翁社区、金牛区永陵社区及南充市顺庆区镇泰路社区开展项目实地评估。</w:t>
            </w:r>
          </w:p>
        </w:tc>
      </w:tr>
    </w:tbl>
    <w:p w14:paraId="38E075B5">
      <w:pPr>
        <w:widowControl w:val="0"/>
        <w:spacing w:line="400" w:lineRule="exact"/>
        <w:jc w:val="right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p w14:paraId="57CE44CA">
      <w:pPr>
        <w:wordWrap w:val="0"/>
        <w:spacing w:line="400" w:lineRule="exact"/>
        <w:ind w:right="2520" w:rightChars="1200" w:firstLine="7040" w:firstLineChars="2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eastAsia="zh-CN"/>
        </w:rPr>
        <w:t>机构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>名称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</w:rPr>
        <w:t>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 </w:t>
      </w:r>
    </w:p>
    <w:p w14:paraId="3BB3AE65">
      <w:pPr>
        <w:wordWrap w:val="0"/>
        <w:spacing w:line="400" w:lineRule="exact"/>
        <w:ind w:right="2520" w:rightChars="1200" w:firstLine="6720" w:firstLineChars="21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</w:rPr>
        <w:t>联系人：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5CA049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2520" w:rightChars="1200"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</w:rPr>
        <w:t>联系电话：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 </w:t>
      </w:r>
    </w:p>
    <w:p w14:paraId="2E841F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2520" w:rightChars="120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                                    日期：            </w:t>
      </w:r>
    </w:p>
    <w:p w14:paraId="3ECFE27E"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7DD21A-4DE0-4C02-82A9-EB1863B09B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619AD3-96B9-49A6-9AE7-9EC8BD4209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8EC405E-D94D-41F6-86D7-34991CDE55D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9B0AAB7-DAD0-4552-9A04-5CFB5E903F8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E034C3A-AB02-4350-84CA-8C77AF2BB0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CFE6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87CB3"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87CB3"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Tc2MDNjMTgwZTY4ZTJmYTkyY2MwZTg3YjY5NTEifQ=="/>
  </w:docVars>
  <w:rsids>
    <w:rsidRoot w:val="20744454"/>
    <w:rsid w:val="065C4EFE"/>
    <w:rsid w:val="20744454"/>
    <w:rsid w:val="397F1F87"/>
    <w:rsid w:val="3BC7114E"/>
    <w:rsid w:val="574249B5"/>
    <w:rsid w:val="5B076365"/>
    <w:rsid w:val="7B57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bidi="zh-CN"/>
    </w:rPr>
  </w:style>
  <w:style w:type="paragraph" w:styleId="4">
    <w:name w:val="Body Text Indent 2"/>
    <w:basedOn w:val="1"/>
    <w:qFormat/>
    <w:uiPriority w:val="0"/>
    <w:pPr>
      <w:widowControl w:val="0"/>
      <w:spacing w:line="240" w:lineRule="auto"/>
      <w:ind w:firstLine="1040" w:firstLineChars="200"/>
      <w:jc w:val="center"/>
      <w:textAlignment w:val="auto"/>
    </w:pPr>
    <w:rPr>
      <w:rFonts w:ascii="黑体" w:eastAsia="黑体"/>
      <w:color w:val="auto"/>
      <w:kern w:val="2"/>
      <w:sz w:val="52"/>
      <w:u w:val="none" w:color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854</Words>
  <Characters>868</Characters>
  <Lines>0</Lines>
  <Paragraphs>0</Paragraphs>
  <TotalTime>9</TotalTime>
  <ScaleCrop>false</ScaleCrop>
  <LinksUpToDate>false</LinksUpToDate>
  <CharactersWithSpaces>1023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2024-09-19T06:09:00Z</dcterms:created>
  <dc:creator>vanessa</dc:creator>
  <cp:lastModifiedBy>无畏有所惧</cp:lastModifiedBy>
  <dcterms:modified xsi:type="dcterms:W3CDTF">2024-09-19T06:30:22Z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A82C029CAD794DE99718AF488E2F60A5_13</vt:lpwstr>
  </property>
</Properties>
</file>