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76"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四川省慈善联合总会捐赠</w:t>
      </w:r>
      <w:r>
        <w:rPr>
          <w:rFonts w:hint="default" w:ascii="Times New Roman" w:hAnsi="Times New Roman" w:eastAsia="方正小标宋简体" w:cs="Times New Roman"/>
          <w:sz w:val="44"/>
          <w:szCs w:val="44"/>
          <w:highlight w:val="none"/>
          <w:lang w:val="en-US" w:eastAsia="zh-CN"/>
        </w:rPr>
        <w:t>资产</w:t>
      </w:r>
      <w:r>
        <w:rPr>
          <w:rFonts w:hint="default" w:ascii="Times New Roman" w:hAnsi="Times New Roman" w:eastAsia="方正小标宋简体" w:cs="Times New Roman"/>
          <w:sz w:val="44"/>
          <w:szCs w:val="44"/>
          <w:highlight w:val="none"/>
        </w:rPr>
        <w:t>管理制度</w:t>
      </w:r>
      <w:bookmarkStart w:id="5" w:name="_GoBack"/>
      <w:bookmarkEnd w:id="5"/>
    </w:p>
    <w:p>
      <w:pPr>
        <w:keepNext w:val="0"/>
        <w:keepLines w:val="0"/>
        <w:pageBreakBefore w:val="0"/>
        <w:widowControl w:val="0"/>
        <w:kinsoku/>
        <w:wordWrap/>
        <w:overflowPunct/>
        <w:topLinePunct w:val="0"/>
        <w:autoSpaceDE/>
        <w:autoSpaceDN/>
        <w:bidi w:val="0"/>
        <w:snapToGrid/>
        <w:spacing w:line="576" w:lineRule="exact"/>
        <w:jc w:val="both"/>
        <w:textAlignment w:val="auto"/>
        <w:rPr>
          <w:rFonts w:hint="default" w:ascii="Times New Roman" w:hAnsi="Times New Roman" w:eastAsia="黑体" w:cs="Times New Roman"/>
          <w:kern w:val="0"/>
          <w:sz w:val="32"/>
          <w:szCs w:val="32"/>
          <w:highlight w:val="none"/>
          <w:lang w:bidi="ar"/>
        </w:rPr>
      </w:pPr>
    </w:p>
    <w:p>
      <w:pPr>
        <w:keepNext w:val="0"/>
        <w:keepLines w:val="0"/>
        <w:pageBreakBefore w:val="0"/>
        <w:widowControl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kern w:val="0"/>
          <w:szCs w:val="32"/>
          <w:highlight w:val="none"/>
        </w:rPr>
      </w:pPr>
      <w:r>
        <w:rPr>
          <w:rFonts w:hint="default" w:ascii="Times New Roman" w:hAnsi="Times New Roman" w:eastAsia="黑体" w:cs="Times New Roman"/>
          <w:kern w:val="0"/>
          <w:sz w:val="32"/>
          <w:szCs w:val="32"/>
          <w:highlight w:val="none"/>
          <w:lang w:bidi="ar"/>
        </w:rPr>
        <w:t xml:space="preserve">第一章 </w:t>
      </w:r>
      <w:r>
        <w:rPr>
          <w:rFonts w:hint="default"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bidi="ar"/>
        </w:rPr>
        <w:t>总  则</w:t>
      </w:r>
    </w:p>
    <w:p>
      <w:pPr>
        <w:keepNext w:val="0"/>
        <w:keepLines w:val="0"/>
        <w:pageBreakBefore w:val="0"/>
        <w:widowControl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kern w:val="0"/>
          <w:sz w:val="32"/>
          <w:szCs w:val="32"/>
          <w:highlight w:val="none"/>
          <w:lang w:val="en-US" w:eastAsia="zh-CN" w:bidi="ar"/>
        </w:rPr>
      </w:pPr>
      <w:r>
        <w:rPr>
          <w:rFonts w:hint="default" w:ascii="Times New Roman" w:hAnsi="Times New Roman" w:eastAsia="方正仿宋简体" w:cs="Times New Roman"/>
          <w:b/>
          <w:bCs/>
          <w:kern w:val="0"/>
          <w:sz w:val="32"/>
          <w:szCs w:val="32"/>
          <w:highlight w:val="none"/>
          <w:lang w:bidi="ar"/>
        </w:rPr>
        <w:t>第一条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kern w:val="0"/>
          <w:sz w:val="32"/>
          <w:szCs w:val="32"/>
          <w:highlight w:val="none"/>
          <w:lang w:bidi="ar"/>
        </w:rPr>
        <w:t>四川省慈善联合总会（以下简称“总会”）</w:t>
      </w:r>
      <w:r>
        <w:rPr>
          <w:rFonts w:hint="default" w:ascii="Times New Roman" w:hAnsi="Times New Roman" w:eastAsia="方正仿宋简体" w:cs="Times New Roman"/>
          <w:kern w:val="0"/>
          <w:sz w:val="32"/>
          <w:szCs w:val="32"/>
          <w:highlight w:val="none"/>
          <w:lang w:val="en-US" w:eastAsia="zh-CN" w:bidi="ar"/>
        </w:rPr>
        <w:t>按照《</w:t>
      </w:r>
      <w:r>
        <w:rPr>
          <w:rFonts w:hint="default" w:ascii="Times New Roman" w:hAnsi="Times New Roman" w:eastAsia="方正仿宋简体" w:cs="Times New Roman"/>
          <w:kern w:val="0"/>
          <w:sz w:val="32"/>
          <w:szCs w:val="32"/>
          <w:highlight w:val="none"/>
          <w:lang w:bidi="ar"/>
        </w:rPr>
        <w:t>中华人民共和国慈善法</w:t>
      </w:r>
      <w:r>
        <w:rPr>
          <w:rFonts w:hint="default" w:ascii="Times New Roman" w:hAnsi="Times New Roman" w:eastAsia="方正仿宋简体" w:cs="Times New Roman"/>
          <w:kern w:val="0"/>
          <w:sz w:val="32"/>
          <w:szCs w:val="32"/>
          <w:highlight w:val="none"/>
          <w:lang w:val="en-US" w:eastAsia="zh-CN" w:bidi="ar"/>
        </w:rPr>
        <w:t>》捐赠的慈善财产，根据《</w:t>
      </w:r>
      <w:r>
        <w:rPr>
          <w:rFonts w:hint="default" w:ascii="Times New Roman" w:hAnsi="Times New Roman" w:eastAsia="方正仿宋简体" w:cs="Times New Roman"/>
          <w:bCs/>
          <w:color w:val="000000"/>
          <w:sz w:val="32"/>
          <w:szCs w:val="32"/>
          <w:highlight w:val="none"/>
          <w:lang w:bidi="ar"/>
        </w:rPr>
        <w:t>中华人民共和国</w:t>
      </w:r>
      <w:r>
        <w:rPr>
          <w:rFonts w:hint="default" w:ascii="Times New Roman" w:hAnsi="Times New Roman" w:eastAsia="方正仿宋简体" w:cs="Times New Roman"/>
          <w:bCs/>
          <w:color w:val="000000"/>
          <w:sz w:val="32"/>
          <w:szCs w:val="32"/>
          <w:highlight w:val="none"/>
          <w:lang w:val="en-US" w:eastAsia="zh-CN" w:bidi="ar"/>
        </w:rPr>
        <w:t>会计法</w:t>
      </w:r>
      <w:r>
        <w:rPr>
          <w:rFonts w:hint="default" w:ascii="Times New Roman" w:hAnsi="Times New Roman" w:eastAsia="方正仿宋简体" w:cs="Times New Roman"/>
          <w:kern w:val="0"/>
          <w:sz w:val="32"/>
          <w:szCs w:val="32"/>
          <w:highlight w:val="none"/>
          <w:lang w:val="en-US" w:eastAsia="zh-CN" w:bidi="ar"/>
        </w:rPr>
        <w:t>》《民间非营利组织会计制度》的核算规定统称为“捐赠资产”。</w:t>
      </w:r>
    </w:p>
    <w:p>
      <w:pPr>
        <w:keepNext w:val="0"/>
        <w:keepLines w:val="0"/>
        <w:pageBreakBefore w:val="0"/>
        <w:widowControl w:val="0"/>
        <w:kinsoku/>
        <w:wordWrap/>
        <w:overflowPunct/>
        <w:topLinePunct w:val="0"/>
        <w:autoSpaceDE/>
        <w:autoSpaceDN/>
        <w:bidi w:val="0"/>
        <w:snapToGrid/>
        <w:spacing w:line="576" w:lineRule="exact"/>
        <w:ind w:firstLine="640" w:firstLineChars="200"/>
        <w:jc w:val="both"/>
        <w:textAlignment w:val="auto"/>
        <w:rPr>
          <w:rFonts w:hint="default" w:ascii="Times New Roman" w:hAnsi="Times New Roman" w:eastAsia="方正仿宋简体" w:cs="Times New Roman"/>
          <w:kern w:val="0"/>
          <w:szCs w:val="32"/>
          <w:highlight w:val="none"/>
        </w:rPr>
      </w:pPr>
      <w:r>
        <w:rPr>
          <w:rFonts w:hint="default" w:ascii="Times New Roman" w:hAnsi="Times New Roman" w:eastAsia="方正仿宋简体" w:cs="Times New Roman"/>
          <w:kern w:val="0"/>
          <w:sz w:val="32"/>
          <w:szCs w:val="32"/>
          <w:highlight w:val="none"/>
          <w:lang w:bidi="ar"/>
        </w:rPr>
        <w:t>为规范总会</w:t>
      </w:r>
      <w:r>
        <w:rPr>
          <w:rFonts w:hint="default" w:ascii="Times New Roman" w:hAnsi="Times New Roman" w:eastAsia="方正仿宋简体" w:cs="Times New Roman"/>
          <w:kern w:val="0"/>
          <w:sz w:val="32"/>
          <w:szCs w:val="32"/>
          <w:highlight w:val="none"/>
          <w:lang w:eastAsia="zh-CN" w:bidi="ar"/>
        </w:rPr>
        <w:t>捐赠资产</w:t>
      </w:r>
      <w:r>
        <w:rPr>
          <w:rFonts w:hint="default" w:ascii="Times New Roman" w:hAnsi="Times New Roman" w:eastAsia="方正仿宋简体" w:cs="Times New Roman"/>
          <w:kern w:val="0"/>
          <w:sz w:val="32"/>
          <w:szCs w:val="32"/>
          <w:highlight w:val="none"/>
          <w:lang w:bidi="ar"/>
        </w:rPr>
        <w:t>的管理，明确捐赠和受赠</w:t>
      </w:r>
      <w:r>
        <w:rPr>
          <w:rFonts w:hint="default" w:ascii="Times New Roman" w:hAnsi="Times New Roman" w:eastAsia="方正仿宋简体" w:cs="Times New Roman"/>
          <w:kern w:val="0"/>
          <w:sz w:val="32"/>
          <w:szCs w:val="32"/>
          <w:highlight w:val="none"/>
          <w:lang w:val="en-US" w:eastAsia="zh-CN" w:bidi="ar"/>
        </w:rPr>
        <w:t>的价值确认和程序</w:t>
      </w:r>
      <w:r>
        <w:rPr>
          <w:rFonts w:hint="default" w:ascii="Times New Roman" w:hAnsi="Times New Roman" w:eastAsia="方正仿宋简体" w:cs="Times New Roman"/>
          <w:kern w:val="0"/>
          <w:sz w:val="32"/>
          <w:szCs w:val="32"/>
          <w:highlight w:val="none"/>
          <w:lang w:bidi="ar"/>
        </w:rPr>
        <w:t>，</w:t>
      </w:r>
      <w:r>
        <w:rPr>
          <w:rFonts w:hint="default" w:ascii="Times New Roman" w:hAnsi="Times New Roman" w:eastAsia="方正仿宋简体" w:cs="Times New Roman"/>
          <w:kern w:val="0"/>
          <w:sz w:val="32"/>
          <w:szCs w:val="32"/>
          <w:highlight w:val="none"/>
          <w:lang w:val="en-US" w:eastAsia="zh-CN" w:bidi="ar"/>
        </w:rPr>
        <w:t>规范捐赠资产的使用和管理，</w:t>
      </w:r>
      <w:r>
        <w:rPr>
          <w:rFonts w:hint="default" w:ascii="Times New Roman" w:hAnsi="Times New Roman" w:eastAsia="方正仿宋简体" w:cs="Times New Roman"/>
          <w:kern w:val="0"/>
          <w:sz w:val="32"/>
          <w:szCs w:val="32"/>
          <w:highlight w:val="none"/>
          <w:lang w:bidi="ar"/>
        </w:rPr>
        <w:t>保证</w:t>
      </w:r>
      <w:r>
        <w:rPr>
          <w:rFonts w:hint="default" w:ascii="Times New Roman" w:hAnsi="Times New Roman" w:eastAsia="方正仿宋简体" w:cs="Times New Roman"/>
          <w:kern w:val="0"/>
          <w:sz w:val="32"/>
          <w:szCs w:val="32"/>
          <w:highlight w:val="none"/>
          <w:lang w:eastAsia="zh-CN" w:bidi="ar"/>
        </w:rPr>
        <w:t>捐赠资产</w:t>
      </w:r>
      <w:r>
        <w:rPr>
          <w:rFonts w:hint="default" w:ascii="Times New Roman" w:hAnsi="Times New Roman" w:eastAsia="方正仿宋简体" w:cs="Times New Roman"/>
          <w:kern w:val="0"/>
          <w:sz w:val="32"/>
          <w:szCs w:val="32"/>
          <w:highlight w:val="none"/>
          <w:lang w:bidi="ar"/>
        </w:rPr>
        <w:t>发挥最大效益，根据《中华人民共和国慈善法》《中华人民共和国公益事业捐赠法》</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bidi="ar"/>
        </w:rPr>
        <w:t>中华人民共和国</w:t>
      </w:r>
      <w:r>
        <w:rPr>
          <w:rFonts w:hint="default" w:ascii="Times New Roman" w:hAnsi="Times New Roman" w:eastAsia="方正仿宋简体" w:cs="Times New Roman"/>
          <w:bCs/>
          <w:color w:val="000000"/>
          <w:sz w:val="32"/>
          <w:szCs w:val="32"/>
          <w:highlight w:val="none"/>
          <w:lang w:val="en-US" w:eastAsia="zh-CN" w:bidi="ar"/>
        </w:rPr>
        <w:t>会计法</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kern w:val="0"/>
          <w:sz w:val="32"/>
          <w:szCs w:val="32"/>
          <w:highlight w:val="none"/>
          <w:lang w:eastAsia="zh-CN" w:bidi="ar"/>
        </w:rPr>
        <w:t>《</w:t>
      </w:r>
      <w:r>
        <w:rPr>
          <w:rFonts w:hint="default" w:ascii="Times New Roman" w:hAnsi="Times New Roman" w:eastAsia="方正仿宋简体" w:cs="Times New Roman"/>
          <w:kern w:val="0"/>
          <w:sz w:val="32"/>
          <w:szCs w:val="32"/>
          <w:highlight w:val="none"/>
          <w:lang w:val="en-US" w:eastAsia="zh-CN" w:bidi="ar"/>
        </w:rPr>
        <w:t>民间非营利组织会计制度</w:t>
      </w:r>
      <w:r>
        <w:rPr>
          <w:rFonts w:hint="default" w:ascii="Times New Roman" w:hAnsi="Times New Roman" w:eastAsia="方正仿宋简体" w:cs="Times New Roman"/>
          <w:kern w:val="0"/>
          <w:sz w:val="32"/>
          <w:szCs w:val="32"/>
          <w:highlight w:val="none"/>
          <w:lang w:eastAsia="zh-CN" w:bidi="ar"/>
        </w:rPr>
        <w:t>》</w:t>
      </w:r>
      <w:r>
        <w:rPr>
          <w:rFonts w:hint="default" w:ascii="Times New Roman" w:hAnsi="Times New Roman" w:eastAsia="方正仿宋简体" w:cs="Times New Roman"/>
          <w:kern w:val="0"/>
          <w:sz w:val="32"/>
          <w:szCs w:val="32"/>
          <w:highlight w:val="none"/>
          <w:lang w:bidi="ar"/>
        </w:rPr>
        <w:t>《关于规范基金会行为的若干规定（试行）》等法律法规和《四川省慈善联合总会章程》的规定，结合总会实际情况，制定本制度。</w:t>
      </w:r>
    </w:p>
    <w:p>
      <w:pPr>
        <w:keepNext w:val="0"/>
        <w:keepLines w:val="0"/>
        <w:pageBreakBefore w:val="0"/>
        <w:widowControl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kern w:val="0"/>
          <w:szCs w:val="32"/>
          <w:highlight w:val="none"/>
        </w:rPr>
      </w:pPr>
      <w:r>
        <w:rPr>
          <w:rFonts w:hint="default" w:ascii="Times New Roman" w:hAnsi="Times New Roman" w:eastAsia="方正仿宋简体" w:cs="Times New Roman"/>
          <w:b/>
          <w:bCs/>
          <w:kern w:val="0"/>
          <w:sz w:val="32"/>
          <w:szCs w:val="32"/>
          <w:highlight w:val="none"/>
          <w:lang w:bidi="ar"/>
        </w:rPr>
        <w:t>第二条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kern w:val="0"/>
          <w:sz w:val="32"/>
          <w:szCs w:val="32"/>
          <w:highlight w:val="none"/>
          <w:lang w:bidi="ar"/>
        </w:rPr>
        <w:t>本制度适用于总会接受自然人、法人及</w:t>
      </w:r>
      <w:r>
        <w:rPr>
          <w:rFonts w:hint="default" w:ascii="Times New Roman" w:hAnsi="Times New Roman" w:eastAsia="方正仿宋简体" w:cs="Times New Roman"/>
          <w:kern w:val="0"/>
          <w:sz w:val="32"/>
          <w:szCs w:val="32"/>
          <w:highlight w:val="none"/>
          <w:lang w:val="en-US" w:eastAsia="zh-CN" w:bidi="ar"/>
        </w:rPr>
        <w:t>非法人</w:t>
      </w:r>
      <w:r>
        <w:rPr>
          <w:rFonts w:hint="default" w:ascii="Times New Roman" w:hAnsi="Times New Roman" w:eastAsia="方正仿宋简体" w:cs="Times New Roman"/>
          <w:kern w:val="0"/>
          <w:sz w:val="32"/>
          <w:szCs w:val="32"/>
          <w:highlight w:val="none"/>
          <w:lang w:bidi="ar"/>
        </w:rPr>
        <w:t>组织</w:t>
      </w:r>
      <w:r>
        <w:rPr>
          <w:rFonts w:hint="default" w:ascii="Times New Roman" w:hAnsi="Times New Roman" w:eastAsia="方正仿宋简体" w:cs="Times New Roman"/>
          <w:kern w:val="0"/>
          <w:sz w:val="32"/>
          <w:szCs w:val="32"/>
          <w:highlight w:val="none"/>
          <w:lang w:val="en-US" w:eastAsia="zh-CN" w:bidi="ar"/>
        </w:rPr>
        <w:t>之间的捐赠和受赠行为</w:t>
      </w:r>
      <w:r>
        <w:rPr>
          <w:rFonts w:hint="default" w:ascii="Times New Roman" w:hAnsi="Times New Roman" w:eastAsia="方正仿宋简体" w:cs="Times New Roman"/>
          <w:kern w:val="0"/>
          <w:sz w:val="32"/>
          <w:szCs w:val="32"/>
          <w:highlight w:val="none"/>
          <w:lang w:bidi="ar"/>
        </w:rPr>
        <w:t>。</w:t>
      </w:r>
    </w:p>
    <w:p>
      <w:pPr>
        <w:keepNext w:val="0"/>
        <w:keepLines w:val="0"/>
        <w:pageBreakBefore w:val="0"/>
        <w:widowControl w:val="0"/>
        <w:kinsoku/>
        <w:wordWrap/>
        <w:overflowPunct/>
        <w:topLinePunct w:val="0"/>
        <w:autoSpaceDE/>
        <w:autoSpaceDN/>
        <w:bidi w:val="0"/>
        <w:snapToGrid/>
        <w:spacing w:line="576" w:lineRule="exact"/>
        <w:jc w:val="both"/>
        <w:textAlignment w:val="auto"/>
        <w:outlineLvl w:val="0"/>
        <w:rPr>
          <w:rFonts w:hint="default" w:ascii="Times New Roman" w:hAnsi="Times New Roman" w:eastAsia="黑体" w:cs="Times New Roman"/>
          <w:kern w:val="0"/>
          <w:sz w:val="32"/>
          <w:szCs w:val="32"/>
          <w:highlight w:val="none"/>
          <w:lang w:bidi="ar"/>
        </w:rPr>
      </w:pPr>
    </w:p>
    <w:p>
      <w:pPr>
        <w:keepNext w:val="0"/>
        <w:keepLines w:val="0"/>
        <w:pageBreakBefore w:val="0"/>
        <w:widowControl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仿宋_GB2312" w:cs="Times New Roman"/>
          <w:kern w:val="0"/>
          <w:szCs w:val="32"/>
          <w:highlight w:val="none"/>
        </w:rPr>
      </w:pPr>
      <w:r>
        <w:rPr>
          <w:rFonts w:hint="default" w:ascii="Times New Roman" w:hAnsi="Times New Roman" w:eastAsia="黑体" w:cs="Times New Roman"/>
          <w:kern w:val="0"/>
          <w:sz w:val="32"/>
          <w:szCs w:val="32"/>
          <w:highlight w:val="none"/>
          <w:lang w:bidi="ar"/>
        </w:rPr>
        <w:t xml:space="preserve">第二章 </w:t>
      </w:r>
      <w:r>
        <w:rPr>
          <w:rFonts w:hint="default"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bidi="ar"/>
        </w:rPr>
        <w:t>捐赠原则</w:t>
      </w:r>
    </w:p>
    <w:p>
      <w:pPr>
        <w:keepNext w:val="0"/>
        <w:keepLines w:val="0"/>
        <w:pageBreakBefore w:val="0"/>
        <w:widowControl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kern w:val="0"/>
          <w:szCs w:val="32"/>
          <w:highlight w:val="none"/>
        </w:rPr>
      </w:pPr>
      <w:r>
        <w:rPr>
          <w:rFonts w:hint="default" w:ascii="Times New Roman" w:hAnsi="Times New Roman" w:eastAsia="方正仿宋简体" w:cs="Times New Roman"/>
          <w:b/>
          <w:bCs/>
          <w:kern w:val="0"/>
          <w:sz w:val="32"/>
          <w:szCs w:val="32"/>
          <w:highlight w:val="none"/>
          <w:lang w:bidi="ar"/>
        </w:rPr>
        <w:t>第三条</w:t>
      </w:r>
      <w:r>
        <w:rPr>
          <w:rFonts w:hint="default" w:ascii="Times New Roman" w:hAnsi="Times New Roman" w:eastAsia="方正仿宋简体" w:cs="Times New Roman"/>
          <w:kern w:val="0"/>
          <w:sz w:val="32"/>
          <w:szCs w:val="32"/>
          <w:highlight w:val="none"/>
          <w:lang w:bidi="ar"/>
        </w:rPr>
        <w:t xml:space="preserve">  捐赠和受赠行为应当遵守国家相关法律法规的规定，遵守社会公德，不得损害公共利益和其他公民的合法权益。</w:t>
      </w:r>
    </w:p>
    <w:p>
      <w:pPr>
        <w:keepNext w:val="0"/>
        <w:keepLines w:val="0"/>
        <w:pageBreakBefore w:val="0"/>
        <w:widowControl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kern w:val="0"/>
          <w:szCs w:val="32"/>
          <w:highlight w:val="none"/>
        </w:rPr>
      </w:pPr>
      <w:r>
        <w:rPr>
          <w:rFonts w:hint="default" w:ascii="Times New Roman" w:hAnsi="Times New Roman" w:eastAsia="方正仿宋简体" w:cs="Times New Roman"/>
          <w:b/>
          <w:bCs/>
          <w:kern w:val="0"/>
          <w:sz w:val="32"/>
          <w:szCs w:val="32"/>
          <w:highlight w:val="none"/>
          <w:lang w:bidi="ar"/>
        </w:rPr>
        <w:t>第四条</w:t>
      </w:r>
      <w:r>
        <w:rPr>
          <w:rFonts w:hint="default" w:ascii="Times New Roman" w:hAnsi="Times New Roman" w:eastAsia="方正仿宋简体" w:cs="Times New Roman"/>
          <w:kern w:val="0"/>
          <w:sz w:val="32"/>
          <w:szCs w:val="32"/>
          <w:highlight w:val="none"/>
          <w:lang w:bidi="ar"/>
        </w:rPr>
        <w:t xml:space="preserve">  总会的捐赠和受赠行为坚持自愿捐赠原则，不得强行摊派或者变相摊派，不得以捐赠为名从事营利活动。</w:t>
      </w:r>
    </w:p>
    <w:p>
      <w:pPr>
        <w:keepNext w:val="0"/>
        <w:keepLines w:val="0"/>
        <w:pageBreakBefore w:val="0"/>
        <w:widowControl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kern w:val="0"/>
          <w:szCs w:val="32"/>
          <w:highlight w:val="none"/>
        </w:rPr>
      </w:pPr>
      <w:r>
        <w:rPr>
          <w:rFonts w:hint="default" w:ascii="Times New Roman" w:hAnsi="Times New Roman" w:eastAsia="方正仿宋简体" w:cs="Times New Roman"/>
          <w:b/>
          <w:bCs/>
          <w:kern w:val="0"/>
          <w:sz w:val="32"/>
          <w:szCs w:val="32"/>
          <w:highlight w:val="none"/>
          <w:lang w:bidi="ar"/>
        </w:rPr>
        <w:t>第五条</w:t>
      </w:r>
      <w:r>
        <w:rPr>
          <w:rFonts w:hint="default" w:ascii="Times New Roman" w:hAnsi="Times New Roman" w:eastAsia="方正仿宋简体" w:cs="Times New Roman"/>
          <w:kern w:val="0"/>
          <w:sz w:val="32"/>
          <w:szCs w:val="32"/>
          <w:highlight w:val="none"/>
          <w:lang w:bidi="ar"/>
        </w:rPr>
        <w:t xml:space="preserve">  捐赠人捐赠的</w:t>
      </w:r>
      <w:r>
        <w:rPr>
          <w:rFonts w:hint="default" w:ascii="Times New Roman" w:hAnsi="Times New Roman" w:eastAsia="方正仿宋简体" w:cs="Times New Roman"/>
          <w:kern w:val="0"/>
          <w:sz w:val="32"/>
          <w:szCs w:val="32"/>
          <w:highlight w:val="none"/>
          <w:lang w:eastAsia="zh-CN" w:bidi="ar"/>
        </w:rPr>
        <w:t>资产</w:t>
      </w:r>
      <w:r>
        <w:rPr>
          <w:rFonts w:hint="default" w:ascii="Times New Roman" w:hAnsi="Times New Roman" w:eastAsia="方正仿宋简体" w:cs="Times New Roman"/>
          <w:kern w:val="0"/>
          <w:sz w:val="32"/>
          <w:szCs w:val="32"/>
          <w:highlight w:val="none"/>
          <w:lang w:bidi="ar"/>
        </w:rPr>
        <w:t>应当是其有权处分的合法</w:t>
      </w:r>
      <w:r>
        <w:rPr>
          <w:rFonts w:hint="default" w:ascii="Times New Roman" w:hAnsi="Times New Roman" w:eastAsia="方正仿宋简体" w:cs="Times New Roman"/>
          <w:kern w:val="0"/>
          <w:sz w:val="32"/>
          <w:szCs w:val="32"/>
          <w:highlight w:val="none"/>
          <w:lang w:eastAsia="zh-CN" w:bidi="ar"/>
        </w:rPr>
        <w:t>资产</w:t>
      </w:r>
      <w:r>
        <w:rPr>
          <w:rFonts w:hint="default" w:ascii="Times New Roman" w:hAnsi="Times New Roman" w:eastAsia="方正仿宋简体" w:cs="Times New Roman"/>
          <w:kern w:val="0"/>
          <w:sz w:val="32"/>
          <w:szCs w:val="32"/>
          <w:highlight w:val="none"/>
          <w:lang w:bidi="ar"/>
        </w:rPr>
        <w:t>。国有企业实施慈善捐赠应当遵守有关国有资产管理的规定，履行批准和备案程序。</w:t>
      </w:r>
    </w:p>
    <w:p>
      <w:pPr>
        <w:keepNext w:val="0"/>
        <w:keepLines w:val="0"/>
        <w:pageBreakBefore w:val="0"/>
        <w:widowControl w:val="0"/>
        <w:kinsoku/>
        <w:wordWrap/>
        <w:overflowPunct/>
        <w:topLinePunct w:val="0"/>
        <w:autoSpaceDE/>
        <w:autoSpaceDN/>
        <w:bidi w:val="0"/>
        <w:snapToGrid/>
        <w:spacing w:line="576" w:lineRule="exact"/>
        <w:ind w:firstLine="480" w:firstLineChars="200"/>
        <w:jc w:val="both"/>
        <w:textAlignment w:val="auto"/>
        <w:rPr>
          <w:rFonts w:hint="default" w:ascii="Times New Roman" w:hAnsi="Times New Roman" w:eastAsia="方正仿宋简体" w:cs="Times New Roman"/>
          <w:kern w:val="0"/>
          <w:szCs w:val="32"/>
          <w:highlight w:val="none"/>
        </w:rPr>
      </w:pPr>
      <w:r>
        <w:rPr>
          <w:rFonts w:hint="default" w:ascii="Times New Roman" w:hAnsi="Times New Roman" w:eastAsia="方正仿宋简体" w:cs="Times New Roman"/>
          <w:color w:val="333333"/>
          <w:sz w:val="24"/>
          <w:szCs w:val="24"/>
          <w:highlight w:val="none"/>
          <w:shd w:val="clear" w:color="auto" w:fill="FFFFFF"/>
          <w:lang w:bidi="ar"/>
        </w:rPr>
        <w:t xml:space="preserve"> </w:t>
      </w:r>
      <w:r>
        <w:rPr>
          <w:rFonts w:hint="default" w:ascii="Times New Roman" w:hAnsi="Times New Roman" w:eastAsia="方正仿宋简体" w:cs="Times New Roman"/>
          <w:b/>
          <w:bCs/>
          <w:kern w:val="0"/>
          <w:sz w:val="32"/>
          <w:szCs w:val="32"/>
          <w:highlight w:val="none"/>
          <w:lang w:bidi="ar"/>
        </w:rPr>
        <w:t>第六条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kern w:val="0"/>
          <w:sz w:val="32"/>
          <w:szCs w:val="32"/>
          <w:highlight w:val="none"/>
          <w:lang w:bidi="ar"/>
        </w:rPr>
        <w:t>捐赠人捐赠的实物应当具有使用价值，符合安全、卫生、环保等标准。</w:t>
      </w:r>
    </w:p>
    <w:p>
      <w:pPr>
        <w:keepNext w:val="0"/>
        <w:keepLines w:val="0"/>
        <w:pageBreakBefore w:val="0"/>
        <w:widowControl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kern w:val="0"/>
          <w:sz w:val="32"/>
          <w:szCs w:val="32"/>
          <w:highlight w:val="none"/>
          <w:lang w:bidi="ar"/>
        </w:rPr>
      </w:pPr>
      <w:r>
        <w:rPr>
          <w:rFonts w:hint="default" w:ascii="Times New Roman" w:hAnsi="Times New Roman" w:eastAsia="方正仿宋简体" w:cs="Times New Roman"/>
          <w:b/>
          <w:bCs/>
          <w:kern w:val="0"/>
          <w:sz w:val="32"/>
          <w:szCs w:val="32"/>
          <w:highlight w:val="none"/>
          <w:lang w:bidi="ar"/>
        </w:rPr>
        <w:t>第七条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kern w:val="0"/>
          <w:sz w:val="32"/>
          <w:szCs w:val="32"/>
          <w:highlight w:val="none"/>
          <w:lang w:bidi="ar"/>
        </w:rPr>
        <w:t>捐赠人捐赠本企业产品的，应当依法承担产品质量责任和义务。捐赠人作为生产者，如果因其捐赠的本企业产品存在质量问题，给受益人或者其他消费者造成损失的，应当依法承担赔偿责任。</w:t>
      </w:r>
    </w:p>
    <w:p>
      <w:pPr>
        <w:keepNext w:val="0"/>
        <w:keepLines w:val="0"/>
        <w:pageBreakBefore w:val="0"/>
        <w:widowControl w:val="0"/>
        <w:kinsoku/>
        <w:wordWrap/>
        <w:overflowPunct/>
        <w:topLinePunct w:val="0"/>
        <w:autoSpaceDE/>
        <w:autoSpaceDN/>
        <w:bidi w:val="0"/>
        <w:snapToGrid/>
        <w:spacing w:line="576" w:lineRule="exact"/>
        <w:ind w:firstLine="1920" w:firstLineChars="600"/>
        <w:jc w:val="both"/>
        <w:textAlignment w:val="auto"/>
        <w:rPr>
          <w:rFonts w:hint="default" w:ascii="Times New Roman" w:hAnsi="Times New Roman" w:eastAsia="黑体" w:cs="Times New Roman"/>
          <w:sz w:val="32"/>
          <w:szCs w:val="24"/>
          <w:highlight w:val="none"/>
          <w:lang w:val="en-US" w:eastAsia="zh-CN" w:bidi="ar"/>
        </w:rPr>
      </w:pPr>
    </w:p>
    <w:p>
      <w:pPr>
        <w:keepNext w:val="0"/>
        <w:keepLines w:val="0"/>
        <w:pageBreakBefore w:val="0"/>
        <w:widowControl w:val="0"/>
        <w:kinsoku/>
        <w:wordWrap/>
        <w:overflowPunct/>
        <w:topLinePunct w:val="0"/>
        <w:autoSpaceDE/>
        <w:autoSpaceDN/>
        <w:bidi w:val="0"/>
        <w:snapToGrid/>
        <w:spacing w:line="576" w:lineRule="exact"/>
        <w:ind w:firstLine="1920" w:firstLineChars="600"/>
        <w:jc w:val="both"/>
        <w:textAlignment w:val="auto"/>
        <w:rPr>
          <w:rFonts w:hint="default" w:ascii="Times New Roman" w:hAnsi="Times New Roman" w:eastAsia="黑体" w:cs="Times New Roman"/>
          <w:sz w:val="32"/>
          <w:szCs w:val="24"/>
          <w:highlight w:val="none"/>
          <w:lang w:bidi="ar"/>
        </w:rPr>
      </w:pPr>
      <w:r>
        <w:rPr>
          <w:rFonts w:hint="default" w:ascii="Times New Roman" w:hAnsi="Times New Roman" w:eastAsia="黑体" w:cs="Times New Roman"/>
          <w:sz w:val="32"/>
          <w:szCs w:val="24"/>
          <w:highlight w:val="none"/>
          <w:lang w:val="en-US" w:eastAsia="zh-CN" w:bidi="ar"/>
        </w:rPr>
        <w:t xml:space="preserve">第三章  </w:t>
      </w:r>
      <w:r>
        <w:rPr>
          <w:rFonts w:hint="default" w:ascii="Times New Roman" w:hAnsi="Times New Roman" w:eastAsia="黑体" w:cs="Times New Roman"/>
          <w:sz w:val="32"/>
          <w:szCs w:val="24"/>
          <w:highlight w:val="none"/>
          <w:lang w:eastAsia="zh-CN" w:bidi="ar"/>
        </w:rPr>
        <w:t>捐赠资产</w:t>
      </w:r>
      <w:r>
        <w:rPr>
          <w:rFonts w:hint="default" w:ascii="Times New Roman" w:hAnsi="Times New Roman" w:eastAsia="黑体" w:cs="Times New Roman"/>
          <w:sz w:val="32"/>
          <w:szCs w:val="24"/>
          <w:highlight w:val="none"/>
          <w:lang w:bidi="ar"/>
        </w:rPr>
        <w:t>的接受和价值确认</w:t>
      </w:r>
    </w:p>
    <w:p>
      <w:pPr>
        <w:keepNext w:val="0"/>
        <w:keepLines w:val="0"/>
        <w:pageBreakBefore w:val="0"/>
        <w:widowControl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kern w:val="0"/>
          <w:sz w:val="32"/>
          <w:szCs w:val="32"/>
          <w:highlight w:val="none"/>
          <w:lang w:bidi="ar"/>
        </w:rPr>
      </w:pPr>
      <w:r>
        <w:rPr>
          <w:rFonts w:hint="default" w:ascii="Times New Roman" w:hAnsi="Times New Roman" w:eastAsia="方正仿宋简体" w:cs="Times New Roman"/>
          <w:b/>
          <w:bCs/>
          <w:kern w:val="0"/>
          <w:sz w:val="32"/>
          <w:szCs w:val="32"/>
          <w:highlight w:val="none"/>
          <w:lang w:bidi="ar"/>
        </w:rPr>
        <w:t>第八条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kern w:val="0"/>
          <w:sz w:val="32"/>
          <w:szCs w:val="32"/>
          <w:highlight w:val="none"/>
          <w:lang w:bidi="ar"/>
        </w:rPr>
        <w:t>对</w:t>
      </w:r>
      <w:r>
        <w:rPr>
          <w:rFonts w:hint="default" w:ascii="Times New Roman" w:hAnsi="Times New Roman" w:eastAsia="方正仿宋简体" w:cs="Times New Roman"/>
          <w:kern w:val="0"/>
          <w:sz w:val="32"/>
          <w:szCs w:val="32"/>
          <w:highlight w:val="none"/>
          <w:lang w:eastAsia="zh-CN" w:bidi="ar"/>
        </w:rPr>
        <w:t>捐赠资产</w:t>
      </w:r>
      <w:r>
        <w:rPr>
          <w:rFonts w:hint="default" w:ascii="Times New Roman" w:hAnsi="Times New Roman" w:eastAsia="方正仿宋简体" w:cs="Times New Roman"/>
          <w:kern w:val="0"/>
          <w:sz w:val="32"/>
          <w:szCs w:val="32"/>
          <w:highlight w:val="none"/>
          <w:lang w:bidi="ar"/>
        </w:rPr>
        <w:t>的接受、</w:t>
      </w:r>
      <w:r>
        <w:rPr>
          <w:rFonts w:hint="default" w:ascii="Times New Roman" w:hAnsi="Times New Roman" w:eastAsia="方正仿宋简体" w:cs="Times New Roman"/>
          <w:kern w:val="0"/>
          <w:sz w:val="32"/>
          <w:szCs w:val="32"/>
          <w:highlight w:val="none"/>
          <w:lang w:val="en-US" w:eastAsia="zh-CN" w:bidi="ar"/>
        </w:rPr>
        <w:t>受赠程序和价值确认</w:t>
      </w:r>
      <w:r>
        <w:rPr>
          <w:rFonts w:hint="default" w:ascii="Times New Roman" w:hAnsi="Times New Roman" w:eastAsia="方正仿宋简体" w:cs="Times New Roman"/>
          <w:kern w:val="0"/>
          <w:sz w:val="32"/>
          <w:szCs w:val="32"/>
          <w:highlight w:val="none"/>
          <w:lang w:bidi="ar"/>
        </w:rPr>
        <w:t>，必须严格遵守国家法律法规，不得违背社会公德，不得损害公共利益，保证捐赠人和受益人的合法权益。</w:t>
      </w:r>
    </w:p>
    <w:p>
      <w:pPr>
        <w:keepNext w:val="0"/>
        <w:keepLines w:val="0"/>
        <w:pageBreakBefore w:val="0"/>
        <w:widowControl w:val="0"/>
        <w:kinsoku/>
        <w:wordWrap/>
        <w:overflowPunct/>
        <w:topLinePunct w:val="0"/>
        <w:autoSpaceDE/>
        <w:autoSpaceDN/>
        <w:bidi w:val="0"/>
        <w:snapToGrid/>
        <w:spacing w:line="576" w:lineRule="exact"/>
        <w:ind w:firstLine="640" w:firstLineChars="200"/>
        <w:jc w:val="both"/>
        <w:textAlignment w:val="auto"/>
        <w:rPr>
          <w:rFonts w:hint="default" w:ascii="Times New Roman" w:hAnsi="Times New Roman" w:eastAsia="方正仿宋简体" w:cs="Times New Roman"/>
          <w:kern w:val="0"/>
          <w:sz w:val="32"/>
          <w:szCs w:val="32"/>
          <w:highlight w:val="none"/>
          <w:lang w:val="en-US" w:eastAsia="zh-CN"/>
        </w:rPr>
      </w:pPr>
      <w:r>
        <w:rPr>
          <w:rFonts w:hint="default" w:ascii="Times New Roman" w:hAnsi="Times New Roman" w:eastAsia="方正仿宋简体" w:cs="Times New Roman"/>
          <w:kern w:val="0"/>
          <w:sz w:val="32"/>
          <w:szCs w:val="32"/>
          <w:highlight w:val="none"/>
          <w:lang w:eastAsia="zh-CN" w:bidi="ar"/>
        </w:rPr>
        <w:t>捐赠资产</w:t>
      </w:r>
      <w:r>
        <w:rPr>
          <w:rFonts w:hint="default" w:ascii="Times New Roman" w:hAnsi="Times New Roman" w:eastAsia="方正仿宋简体" w:cs="Times New Roman"/>
          <w:kern w:val="0"/>
          <w:sz w:val="32"/>
          <w:szCs w:val="32"/>
          <w:highlight w:val="none"/>
          <w:lang w:bidi="ar"/>
        </w:rPr>
        <w:t>包括货币性资产捐赠</w:t>
      </w:r>
      <w:r>
        <w:rPr>
          <w:rFonts w:hint="default" w:ascii="Times New Roman" w:hAnsi="Times New Roman" w:eastAsia="方正仿宋简体" w:cs="Times New Roman"/>
          <w:kern w:val="0"/>
          <w:sz w:val="32"/>
          <w:szCs w:val="32"/>
          <w:highlight w:val="none"/>
          <w:lang w:val="en-US" w:eastAsia="zh-CN" w:bidi="ar"/>
        </w:rPr>
        <w:t>和</w:t>
      </w:r>
      <w:r>
        <w:rPr>
          <w:rFonts w:hint="default" w:ascii="Times New Roman" w:hAnsi="Times New Roman" w:eastAsia="方正仿宋简体" w:cs="Times New Roman"/>
          <w:kern w:val="0"/>
          <w:sz w:val="32"/>
          <w:szCs w:val="32"/>
          <w:highlight w:val="none"/>
          <w:lang w:bidi="ar"/>
        </w:rPr>
        <w:t>非货币性资产捐赠。</w:t>
      </w:r>
      <w:r>
        <w:rPr>
          <w:rFonts w:hint="default" w:ascii="Times New Roman" w:hAnsi="Times New Roman" w:eastAsia="方正仿宋简体" w:cs="Times New Roman"/>
          <w:kern w:val="0"/>
          <w:sz w:val="32"/>
          <w:szCs w:val="32"/>
          <w:highlight w:val="none"/>
          <w:lang w:val="en-US" w:eastAsia="zh-CN" w:bidi="ar"/>
        </w:rPr>
        <w:t>总会对捐赠的资产，应当登记造册，严格管理，专款专用。</w:t>
      </w:r>
    </w:p>
    <w:p>
      <w:pPr>
        <w:keepNext w:val="0"/>
        <w:keepLines w:val="0"/>
        <w:pageBreakBefore w:val="0"/>
        <w:widowControl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kern w:val="0"/>
          <w:sz w:val="32"/>
          <w:szCs w:val="32"/>
          <w:highlight w:val="none"/>
          <w:lang w:bidi="ar"/>
        </w:rPr>
      </w:pPr>
      <w:r>
        <w:rPr>
          <w:rFonts w:hint="default" w:ascii="Times New Roman" w:hAnsi="Times New Roman" w:eastAsia="方正仿宋简体" w:cs="Times New Roman"/>
          <w:b/>
          <w:bCs/>
          <w:kern w:val="0"/>
          <w:sz w:val="32"/>
          <w:szCs w:val="32"/>
          <w:highlight w:val="none"/>
          <w:lang w:bidi="ar"/>
        </w:rPr>
        <w:t>第九条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kern w:val="0"/>
          <w:sz w:val="32"/>
          <w:szCs w:val="32"/>
          <w:highlight w:val="none"/>
          <w:lang w:bidi="ar"/>
        </w:rPr>
        <w:t>货币性资产包括现金、银行存款和</w:t>
      </w:r>
      <w:r>
        <w:rPr>
          <w:rFonts w:hint="default" w:ascii="Times New Roman" w:hAnsi="Times New Roman" w:eastAsia="方正仿宋简体" w:cs="Times New Roman"/>
          <w:kern w:val="0"/>
          <w:sz w:val="32"/>
          <w:szCs w:val="32"/>
          <w:highlight w:val="none"/>
          <w:lang w:bidi="ar"/>
        </w:rPr>
        <w:fldChar w:fldCharType="begin"/>
      </w:r>
      <w:r>
        <w:rPr>
          <w:rFonts w:hint="default" w:ascii="Times New Roman" w:hAnsi="Times New Roman" w:eastAsia="方正仿宋简体" w:cs="Times New Roman"/>
          <w:kern w:val="0"/>
          <w:sz w:val="32"/>
          <w:szCs w:val="32"/>
          <w:highlight w:val="none"/>
          <w:lang w:bidi="ar"/>
        </w:rPr>
        <w:instrText xml:space="preserve"> HYPERLINK "http://www.so.com/s?q=%E5%85%B6%E4%BB%96%E8%B4%A7%E5%B8%81%E8%B5%84%E9%87%91&amp;ie=utf-8&amp;src=internal_wenda_recommend_textn" \t "https://wenda.so.com/q/_blank" </w:instrText>
      </w:r>
      <w:r>
        <w:rPr>
          <w:rFonts w:hint="default" w:ascii="Times New Roman" w:hAnsi="Times New Roman" w:eastAsia="方正仿宋简体" w:cs="Times New Roman"/>
          <w:kern w:val="0"/>
          <w:sz w:val="32"/>
          <w:szCs w:val="32"/>
          <w:highlight w:val="none"/>
          <w:lang w:bidi="ar"/>
        </w:rPr>
        <w:fldChar w:fldCharType="separate"/>
      </w:r>
      <w:r>
        <w:rPr>
          <w:rFonts w:hint="default" w:ascii="Times New Roman" w:hAnsi="Times New Roman" w:eastAsia="方正仿宋简体" w:cs="Times New Roman"/>
          <w:kern w:val="0"/>
          <w:sz w:val="32"/>
          <w:szCs w:val="32"/>
          <w:highlight w:val="none"/>
          <w:lang w:bidi="ar"/>
        </w:rPr>
        <w:t>其他货币资金</w:t>
      </w:r>
      <w:r>
        <w:rPr>
          <w:rFonts w:hint="default" w:ascii="Times New Roman" w:hAnsi="Times New Roman" w:eastAsia="方正仿宋简体" w:cs="Times New Roman"/>
          <w:kern w:val="0"/>
          <w:sz w:val="32"/>
          <w:szCs w:val="32"/>
          <w:highlight w:val="none"/>
          <w:lang w:bidi="ar"/>
        </w:rPr>
        <w:fldChar w:fldCharType="end"/>
      </w:r>
      <w:r>
        <w:rPr>
          <w:rFonts w:hint="default" w:ascii="Times New Roman" w:hAnsi="Times New Roman" w:eastAsia="方正仿宋简体" w:cs="Times New Roman"/>
          <w:kern w:val="0"/>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第十条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kern w:val="0"/>
          <w:sz w:val="32"/>
          <w:szCs w:val="32"/>
          <w:highlight w:val="none"/>
        </w:rPr>
        <w:t>货币性</w:t>
      </w:r>
      <w:r>
        <w:rPr>
          <w:rFonts w:hint="default" w:ascii="Times New Roman" w:hAnsi="Times New Roman" w:eastAsia="方正仿宋简体" w:cs="Times New Roman"/>
          <w:b w:val="0"/>
          <w:bCs w:val="0"/>
          <w:sz w:val="32"/>
          <w:szCs w:val="32"/>
          <w:highlight w:val="none"/>
          <w:lang w:val="en-US" w:eastAsia="zh-CN"/>
        </w:rPr>
        <w:t>资产</w:t>
      </w:r>
      <w:r>
        <w:rPr>
          <w:rFonts w:hint="default" w:ascii="Times New Roman" w:hAnsi="Times New Roman" w:eastAsia="方正仿宋简体" w:cs="Times New Roman"/>
          <w:kern w:val="0"/>
          <w:sz w:val="32"/>
          <w:szCs w:val="32"/>
          <w:highlight w:val="none"/>
        </w:rPr>
        <w:t>捐赠</w:t>
      </w:r>
      <w:r>
        <w:rPr>
          <w:rFonts w:hint="default" w:ascii="Times New Roman" w:hAnsi="Times New Roman" w:eastAsia="方正仿宋简体" w:cs="Times New Roman"/>
          <w:kern w:val="0"/>
          <w:sz w:val="32"/>
          <w:szCs w:val="32"/>
          <w:highlight w:val="none"/>
          <w:lang w:val="en-US" w:eastAsia="zh-CN"/>
        </w:rPr>
        <w:t>接受的具体流程及要求：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（一）综合部负责货币性捐赠资产的现金接受和</w:t>
      </w:r>
      <w:r>
        <w:rPr>
          <w:rFonts w:hint="default" w:ascii="Times New Roman" w:hAnsi="Times New Roman" w:eastAsia="方正仿宋简体" w:cs="Times New Roman"/>
          <w:kern w:val="0"/>
          <w:sz w:val="32"/>
          <w:szCs w:val="32"/>
          <w:highlight w:val="none"/>
          <w:lang w:bidi="ar"/>
        </w:rPr>
        <w:t>银行</w:t>
      </w:r>
      <w:r>
        <w:rPr>
          <w:rFonts w:hint="default" w:ascii="Times New Roman" w:hAnsi="Times New Roman" w:eastAsia="方正仿宋简体" w:cs="Times New Roman"/>
          <w:kern w:val="0"/>
          <w:sz w:val="32"/>
          <w:szCs w:val="32"/>
          <w:highlight w:val="none"/>
          <w:lang w:val="en-US" w:eastAsia="zh-CN" w:bidi="ar"/>
        </w:rPr>
        <w:t>转账</w:t>
      </w:r>
      <w:r>
        <w:rPr>
          <w:rFonts w:hint="default" w:ascii="Times New Roman" w:hAnsi="Times New Roman" w:eastAsia="方正仿宋简体" w:cs="Times New Roman"/>
          <w:sz w:val="32"/>
          <w:szCs w:val="32"/>
          <w:highlight w:val="none"/>
          <w:lang w:val="en-US" w:eastAsia="zh-CN"/>
        </w:rPr>
        <w:t>到账情况的银行查询和数据统计。业务部门负责本部门业务领域内货币性捐赠。品牌宣传部负责接受捐赠的宣传和信息公开。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（二）经办人在确认接受货币性资金捐赠后，应当遵循捐赠人依法合规的要求，办理相关捐赠手</w:t>
      </w:r>
      <w:r>
        <w:rPr>
          <w:rFonts w:hint="default" w:ascii="Times New Roman" w:hAnsi="Times New Roman" w:eastAsia="方正仿宋简体" w:cs="Times New Roman"/>
          <w:b w:val="0"/>
          <w:bCs w:val="0"/>
          <w:sz w:val="32"/>
          <w:szCs w:val="32"/>
          <w:highlight w:val="none"/>
          <w:lang w:val="en-US" w:eastAsia="zh-CN"/>
        </w:rPr>
        <w:t>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（三）若为定向捐赠，应当指导捐赠人开具定向捐赠函、协议等明确定向捐赠方向。如捐赠人要求签订捐赠合同的，应签订捐赠合同。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sz w:val="32"/>
          <w:szCs w:val="32"/>
          <w:highlight w:val="none"/>
          <w:lang w:val="en-US" w:eastAsia="zh-CN"/>
        </w:rPr>
        <w:t>（四）</w:t>
      </w:r>
      <w:r>
        <w:rPr>
          <w:rFonts w:hint="default" w:ascii="Times New Roman" w:hAnsi="Times New Roman" w:eastAsia="方正仿宋简体" w:cs="Times New Roman"/>
          <w:sz w:val="32"/>
          <w:szCs w:val="32"/>
          <w:highlight w:val="none"/>
          <w:lang w:val="en-US" w:eastAsia="zh-CN"/>
        </w:rPr>
        <w:t>业务部门</w:t>
      </w:r>
      <w:r>
        <w:rPr>
          <w:rFonts w:hint="default" w:ascii="Times New Roman" w:hAnsi="Times New Roman" w:eastAsia="方正仿宋简体" w:cs="Times New Roman"/>
          <w:b w:val="0"/>
          <w:bCs w:val="0"/>
          <w:sz w:val="32"/>
          <w:szCs w:val="32"/>
          <w:highlight w:val="none"/>
          <w:lang w:val="en-US" w:eastAsia="zh-CN"/>
        </w:rPr>
        <w:t>应向综合部申请开具财政部监制的“四川省公益事业捐赠统一票据（电子）”，捐赠票据应当载明捐赠人、税务代码，捐款金额等。综合部需留存捐赠人收到以上票据的记录。</w:t>
      </w:r>
    </w:p>
    <w:p>
      <w:pPr>
        <w:pStyle w:val="2"/>
        <w:keepNext w:val="0"/>
        <w:keepLines w:val="0"/>
        <w:pageBreakBefore w:val="0"/>
        <w:widowControl w:val="0"/>
        <w:kinsoku/>
        <w:wordWrap/>
        <w:overflowPunct/>
        <w:topLinePunct w:val="0"/>
        <w:autoSpaceDE/>
        <w:autoSpaceDN/>
        <w:bidi w:val="0"/>
        <w:snapToGrid/>
        <w:spacing w:line="576" w:lineRule="exact"/>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val="0"/>
          <w:bCs w:val="0"/>
          <w:sz w:val="32"/>
          <w:szCs w:val="32"/>
          <w:highlight w:val="none"/>
          <w:lang w:val="en-US" w:eastAsia="zh-CN"/>
        </w:rPr>
        <w:t>（五）</w:t>
      </w:r>
      <w:r>
        <w:rPr>
          <w:rFonts w:hint="default" w:ascii="Times New Roman" w:hAnsi="Times New Roman" w:eastAsia="方正仿宋简体" w:cs="Times New Roman"/>
          <w:sz w:val="32"/>
          <w:szCs w:val="32"/>
          <w:highlight w:val="none"/>
          <w:lang w:val="en-US" w:eastAsia="zh-CN"/>
        </w:rPr>
        <w:t>业务部门</w:t>
      </w:r>
      <w:r>
        <w:rPr>
          <w:rFonts w:hint="default" w:ascii="Times New Roman" w:hAnsi="Times New Roman" w:eastAsia="方正仿宋简体" w:cs="Times New Roman"/>
          <w:b w:val="0"/>
          <w:bCs w:val="0"/>
          <w:sz w:val="32"/>
          <w:szCs w:val="32"/>
          <w:highlight w:val="none"/>
          <w:lang w:val="en-US" w:eastAsia="zh-CN"/>
        </w:rPr>
        <w:t>应向捐赠人说明货币性捐赠资产的使用范围。</w:t>
      </w:r>
    </w:p>
    <w:p>
      <w:pPr>
        <w:pStyle w:val="5"/>
        <w:keepNext w:val="0"/>
        <w:keepLines w:val="0"/>
        <w:pageBreakBefore w:val="0"/>
        <w:widowControl w:val="0"/>
        <w:kinsoku/>
        <w:wordWrap/>
        <w:overflowPunct/>
        <w:topLinePunct w:val="0"/>
        <w:autoSpaceDE/>
        <w:autoSpaceDN/>
        <w:bidi w:val="0"/>
        <w:snapToGrid/>
        <w:spacing w:before="0" w:beforeAutospacing="0" w:after="0" w:afterAutospacing="0" w:line="576" w:lineRule="exact"/>
        <w:ind w:firstLine="640"/>
        <w:jc w:val="both"/>
        <w:textAlignment w:val="auto"/>
        <w:rPr>
          <w:rFonts w:hint="default" w:ascii="Times New Roman" w:hAnsi="Times New Roman" w:eastAsia="方正仿宋简体" w:cs="Times New Roman"/>
          <w:kern w:val="0"/>
          <w:sz w:val="32"/>
          <w:szCs w:val="32"/>
          <w:highlight w:val="none"/>
          <w:lang w:bidi="ar"/>
        </w:rPr>
      </w:pPr>
      <w:r>
        <w:rPr>
          <w:rFonts w:hint="default" w:ascii="Times New Roman" w:hAnsi="Times New Roman" w:eastAsia="方正仿宋简体" w:cs="Times New Roman"/>
          <w:b/>
          <w:bCs/>
          <w:sz w:val="32"/>
          <w:szCs w:val="32"/>
          <w:highlight w:val="none"/>
          <w:lang w:bidi="ar"/>
        </w:rPr>
        <w:t>第十</w:t>
      </w:r>
      <w:r>
        <w:rPr>
          <w:rFonts w:hint="default" w:ascii="Times New Roman" w:hAnsi="Times New Roman" w:eastAsia="方正仿宋简体" w:cs="Times New Roman"/>
          <w:b/>
          <w:bCs/>
          <w:sz w:val="32"/>
          <w:szCs w:val="32"/>
          <w:highlight w:val="none"/>
          <w:lang w:val="en-US" w:eastAsia="zh-CN" w:bidi="ar"/>
        </w:rPr>
        <w:t>一</w:t>
      </w:r>
      <w:r>
        <w:rPr>
          <w:rFonts w:hint="default" w:ascii="Times New Roman" w:hAnsi="Times New Roman" w:eastAsia="方正仿宋简体" w:cs="Times New Roman"/>
          <w:b/>
          <w:bCs/>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kern w:val="0"/>
          <w:sz w:val="32"/>
          <w:szCs w:val="32"/>
          <w:highlight w:val="none"/>
          <w:lang w:bidi="ar"/>
        </w:rPr>
        <w:t>非货币性资产包括实物、房屋、有价证券、股权、知识产权等有形或无形</w:t>
      </w:r>
      <w:r>
        <w:rPr>
          <w:rFonts w:hint="default" w:ascii="Times New Roman" w:hAnsi="Times New Roman" w:eastAsia="方正仿宋简体" w:cs="Times New Roman"/>
          <w:kern w:val="0"/>
          <w:sz w:val="32"/>
          <w:szCs w:val="32"/>
          <w:highlight w:val="none"/>
          <w:lang w:eastAsia="zh-CN" w:bidi="ar"/>
        </w:rPr>
        <w:t>资产</w:t>
      </w:r>
      <w:r>
        <w:rPr>
          <w:rFonts w:hint="default" w:ascii="Times New Roman" w:hAnsi="Times New Roman" w:eastAsia="方正仿宋简体" w:cs="Times New Roman"/>
          <w:kern w:val="0"/>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b/>
          <w:bCs/>
          <w:sz w:val="32"/>
          <w:szCs w:val="32"/>
          <w:highlight w:val="none"/>
          <w:shd w:val="clear" w:color="auto" w:fill="FFFFFF"/>
        </w:rPr>
        <w:t>第</w:t>
      </w:r>
      <w:r>
        <w:rPr>
          <w:rFonts w:hint="default" w:ascii="Times New Roman" w:hAnsi="Times New Roman" w:eastAsia="方正仿宋简体" w:cs="Times New Roman"/>
          <w:b/>
          <w:bCs/>
          <w:sz w:val="32"/>
          <w:szCs w:val="32"/>
          <w:highlight w:val="none"/>
          <w:lang w:bidi="ar"/>
        </w:rPr>
        <w:t>十</w:t>
      </w:r>
      <w:r>
        <w:rPr>
          <w:rFonts w:hint="default" w:ascii="Times New Roman" w:hAnsi="Times New Roman" w:eastAsia="方正仿宋简体" w:cs="Times New Roman"/>
          <w:b/>
          <w:bCs/>
          <w:sz w:val="32"/>
          <w:szCs w:val="32"/>
          <w:highlight w:val="none"/>
          <w:lang w:val="en-US" w:eastAsia="zh-CN" w:bidi="ar"/>
        </w:rPr>
        <w:t>二</w:t>
      </w:r>
      <w:r>
        <w:rPr>
          <w:rFonts w:hint="default" w:ascii="Times New Roman" w:hAnsi="Times New Roman" w:eastAsia="方正仿宋简体" w:cs="Times New Roman"/>
          <w:b/>
          <w:bCs/>
          <w:sz w:val="32"/>
          <w:szCs w:val="32"/>
          <w:highlight w:val="none"/>
          <w:shd w:val="clear" w:color="auto" w:fill="FFFFFF"/>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kern w:val="0"/>
          <w:sz w:val="32"/>
          <w:szCs w:val="32"/>
          <w:highlight w:val="none"/>
        </w:rPr>
        <w:t>总会</w:t>
      </w:r>
      <w:r>
        <w:rPr>
          <w:rFonts w:hint="default" w:ascii="Times New Roman" w:hAnsi="Times New Roman" w:eastAsia="方正仿宋简体" w:cs="Times New Roman"/>
          <w:sz w:val="32"/>
          <w:szCs w:val="32"/>
          <w:highlight w:val="none"/>
          <w:shd w:val="clear" w:color="auto" w:fill="FFFFFF"/>
        </w:rPr>
        <w:t>非货币性</w:t>
      </w:r>
      <w:r>
        <w:rPr>
          <w:rFonts w:hint="default" w:ascii="Times New Roman" w:hAnsi="Times New Roman" w:eastAsia="方正仿宋简体" w:cs="Times New Roman"/>
          <w:sz w:val="32"/>
          <w:szCs w:val="32"/>
          <w:highlight w:val="none"/>
          <w:shd w:val="clear" w:color="auto" w:fill="FFFFFF"/>
          <w:lang w:val="en-US" w:eastAsia="zh-CN"/>
        </w:rPr>
        <w:t>资产</w:t>
      </w:r>
      <w:r>
        <w:rPr>
          <w:rFonts w:hint="default" w:ascii="Times New Roman" w:hAnsi="Times New Roman" w:eastAsia="方正仿宋简体" w:cs="Times New Roman"/>
          <w:sz w:val="32"/>
          <w:szCs w:val="32"/>
          <w:highlight w:val="none"/>
          <w:shd w:val="clear" w:color="auto" w:fill="FFFFFF"/>
        </w:rPr>
        <w:t>捐赠分为一般物资捐赠和其他</w:t>
      </w:r>
      <w:r>
        <w:rPr>
          <w:rFonts w:hint="default" w:ascii="Times New Roman" w:hAnsi="Times New Roman" w:eastAsia="方正仿宋简体" w:cs="Times New Roman"/>
          <w:sz w:val="32"/>
          <w:szCs w:val="32"/>
          <w:highlight w:val="none"/>
          <w:shd w:val="clear" w:color="auto" w:fill="FFFFFF"/>
          <w:lang w:val="en-US" w:eastAsia="zh-CN"/>
        </w:rPr>
        <w:t>资产</w:t>
      </w:r>
      <w:r>
        <w:rPr>
          <w:rFonts w:hint="default" w:ascii="Times New Roman" w:hAnsi="Times New Roman" w:eastAsia="方正仿宋简体" w:cs="Times New Roman"/>
          <w:sz w:val="32"/>
          <w:szCs w:val="32"/>
          <w:highlight w:val="none"/>
          <w:shd w:val="clear" w:color="auto" w:fill="FFFFFF"/>
        </w:rPr>
        <w:t>捐赠。一般物资捐赠是指图书、计算机硬件、桌椅、体育器材、衣服等常见实物的捐赠；其他非货币性</w:t>
      </w:r>
      <w:r>
        <w:rPr>
          <w:rFonts w:hint="default" w:ascii="Times New Roman" w:hAnsi="Times New Roman" w:eastAsia="方正仿宋简体" w:cs="Times New Roman"/>
          <w:sz w:val="32"/>
          <w:szCs w:val="32"/>
          <w:highlight w:val="none"/>
          <w:shd w:val="clear" w:color="auto" w:fill="FFFFFF"/>
          <w:lang w:val="en-US" w:eastAsia="zh-CN"/>
        </w:rPr>
        <w:t>资产</w:t>
      </w:r>
      <w:r>
        <w:rPr>
          <w:rFonts w:hint="default" w:ascii="Times New Roman" w:hAnsi="Times New Roman" w:eastAsia="方正仿宋简体" w:cs="Times New Roman"/>
          <w:sz w:val="32"/>
          <w:szCs w:val="32"/>
          <w:highlight w:val="none"/>
          <w:shd w:val="clear" w:color="auto" w:fill="FFFFFF"/>
        </w:rPr>
        <w:t>捐赠是指食品、药品、医疗器械</w:t>
      </w:r>
      <w:r>
        <w:rPr>
          <w:rFonts w:hint="default" w:ascii="Times New Roman" w:hAnsi="Times New Roman" w:eastAsia="方正仿宋简体" w:cs="Times New Roman"/>
          <w:sz w:val="32"/>
          <w:szCs w:val="32"/>
          <w:highlight w:val="none"/>
          <w:shd w:val="clear" w:color="auto" w:fill="FFFFFF"/>
          <w:lang w:eastAsia="zh-CN"/>
        </w:rPr>
        <w:t>、</w:t>
      </w:r>
      <w:r>
        <w:rPr>
          <w:rFonts w:hint="default" w:ascii="Times New Roman" w:hAnsi="Times New Roman" w:eastAsia="方正仿宋简体" w:cs="Times New Roman"/>
          <w:sz w:val="32"/>
          <w:szCs w:val="32"/>
          <w:highlight w:val="none"/>
          <w:shd w:val="clear" w:color="auto" w:fill="FFFFFF"/>
        </w:rPr>
        <w:t>房屋、</w:t>
      </w:r>
      <w:r>
        <w:rPr>
          <w:rFonts w:hint="default" w:ascii="Times New Roman" w:hAnsi="Times New Roman" w:eastAsia="方正仿宋简体" w:cs="Times New Roman"/>
          <w:sz w:val="32"/>
          <w:szCs w:val="32"/>
          <w:highlight w:val="none"/>
          <w:shd w:val="clear" w:color="auto" w:fill="FFFFFF"/>
          <w:lang w:val="en-US" w:eastAsia="zh-CN"/>
        </w:rPr>
        <w:t>文物文化品、</w:t>
      </w:r>
      <w:r>
        <w:rPr>
          <w:rFonts w:hint="default" w:ascii="Times New Roman" w:hAnsi="Times New Roman" w:eastAsia="方正仿宋简体" w:cs="Times New Roman"/>
          <w:sz w:val="32"/>
          <w:szCs w:val="32"/>
          <w:highlight w:val="none"/>
          <w:shd w:val="clear" w:color="auto" w:fill="FFFFFF"/>
        </w:rPr>
        <w:t>有价证券、股权、知识产权等有形和无形</w:t>
      </w:r>
      <w:r>
        <w:rPr>
          <w:rFonts w:hint="default" w:ascii="Times New Roman" w:hAnsi="Times New Roman" w:eastAsia="方正仿宋简体" w:cs="Times New Roman"/>
          <w:kern w:val="0"/>
          <w:sz w:val="32"/>
          <w:szCs w:val="32"/>
          <w:highlight w:val="none"/>
          <w:lang w:val="en-US" w:eastAsia="zh-CN"/>
        </w:rPr>
        <w:t>资产</w:t>
      </w:r>
      <w:r>
        <w:rPr>
          <w:rFonts w:hint="default" w:ascii="Times New Roman" w:hAnsi="Times New Roman" w:eastAsia="方正仿宋简体" w:cs="Times New Roman"/>
          <w:kern w:val="0"/>
          <w:sz w:val="32"/>
          <w:szCs w:val="32"/>
          <w:highlight w:val="none"/>
        </w:rPr>
        <w:t>的捐赠。</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b/>
          <w:bCs/>
          <w:sz w:val="32"/>
          <w:szCs w:val="32"/>
          <w:highlight w:val="none"/>
          <w:shd w:val="clear" w:color="auto" w:fill="FFFFFF"/>
        </w:rPr>
        <w:t>第</w:t>
      </w:r>
      <w:r>
        <w:rPr>
          <w:rFonts w:hint="default" w:ascii="Times New Roman" w:hAnsi="Times New Roman" w:eastAsia="方正仿宋简体" w:cs="Times New Roman"/>
          <w:b/>
          <w:bCs/>
          <w:sz w:val="32"/>
          <w:szCs w:val="32"/>
          <w:highlight w:val="none"/>
          <w:lang w:bidi="ar"/>
        </w:rPr>
        <w:t>十</w:t>
      </w:r>
      <w:r>
        <w:rPr>
          <w:rFonts w:hint="default" w:ascii="Times New Roman" w:hAnsi="Times New Roman" w:eastAsia="方正仿宋简体" w:cs="Times New Roman"/>
          <w:b/>
          <w:bCs/>
          <w:sz w:val="32"/>
          <w:szCs w:val="32"/>
          <w:highlight w:val="none"/>
          <w:shd w:val="clear" w:color="auto" w:fill="FFFFFF"/>
        </w:rPr>
        <w:t xml:space="preserve">三条 </w:t>
      </w:r>
      <w:r>
        <w:rPr>
          <w:rFonts w:hint="default" w:ascii="Times New Roman" w:hAnsi="Times New Roman" w:eastAsia="方正仿宋简体" w:cs="Times New Roman"/>
          <w:kern w:val="0"/>
          <w:sz w:val="32"/>
          <w:szCs w:val="32"/>
          <w:highlight w:val="none"/>
        </w:rPr>
        <w:t xml:space="preserve"> 总会非货币性</w:t>
      </w:r>
      <w:r>
        <w:rPr>
          <w:rFonts w:hint="default" w:ascii="Times New Roman" w:hAnsi="Times New Roman" w:eastAsia="方正仿宋简体" w:cs="Times New Roman"/>
          <w:b w:val="0"/>
          <w:bCs w:val="0"/>
          <w:sz w:val="32"/>
          <w:szCs w:val="32"/>
          <w:highlight w:val="none"/>
          <w:lang w:val="en-US" w:eastAsia="zh-CN"/>
        </w:rPr>
        <w:t>资产</w:t>
      </w:r>
      <w:r>
        <w:rPr>
          <w:rFonts w:hint="default" w:ascii="Times New Roman" w:hAnsi="Times New Roman" w:eastAsia="方正仿宋简体" w:cs="Times New Roman"/>
          <w:kern w:val="0"/>
          <w:sz w:val="32"/>
          <w:szCs w:val="32"/>
          <w:highlight w:val="none"/>
        </w:rPr>
        <w:t>捐赠由业务部门指派专人负责牵头管理，综合部负责入账、开具票据、发放证书等。</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val="en-US" w:eastAsia="zh-CN"/>
        </w:rPr>
      </w:pPr>
      <w:r>
        <w:rPr>
          <w:rFonts w:hint="default" w:ascii="Times New Roman" w:hAnsi="Times New Roman" w:eastAsia="方正仿宋简体" w:cs="Times New Roman"/>
          <w:b/>
          <w:color w:val="000000"/>
          <w:sz w:val="32"/>
          <w:szCs w:val="32"/>
          <w:highlight w:val="none"/>
          <w:lang w:bidi="ar"/>
        </w:rPr>
        <w:t>第十</w:t>
      </w:r>
      <w:r>
        <w:rPr>
          <w:rFonts w:hint="default" w:ascii="Times New Roman" w:hAnsi="Times New Roman" w:eastAsia="方正仿宋简体" w:cs="Times New Roman"/>
          <w:b/>
          <w:color w:val="000000"/>
          <w:sz w:val="32"/>
          <w:szCs w:val="32"/>
          <w:highlight w:val="none"/>
          <w:lang w:val="en-US" w:eastAsia="zh-CN" w:bidi="ar"/>
        </w:rPr>
        <w:t>四</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kern w:val="0"/>
          <w:sz w:val="32"/>
          <w:szCs w:val="32"/>
          <w:highlight w:val="none"/>
          <w:lang w:bidi="ar"/>
        </w:rPr>
        <w:t>总会接受非货币性资产捐赠</w:t>
      </w:r>
      <w:r>
        <w:rPr>
          <w:rFonts w:hint="default" w:ascii="Times New Roman" w:hAnsi="Times New Roman" w:eastAsia="方正仿宋简体" w:cs="Times New Roman"/>
          <w:bCs/>
          <w:color w:val="000000"/>
          <w:sz w:val="32"/>
          <w:szCs w:val="32"/>
          <w:highlight w:val="none"/>
          <w:lang w:bidi="ar"/>
        </w:rPr>
        <w:t>，应当在实际收到</w:t>
      </w:r>
      <w:r>
        <w:rPr>
          <w:rFonts w:hint="default" w:ascii="Times New Roman" w:hAnsi="Times New Roman" w:eastAsia="方正仿宋简体" w:cs="Times New Roman"/>
          <w:bCs/>
          <w:color w:val="000000"/>
          <w:sz w:val="32"/>
          <w:szCs w:val="32"/>
          <w:highlight w:val="none"/>
          <w:lang w:val="en-US" w:eastAsia="zh-CN" w:bidi="ar"/>
        </w:rPr>
        <w:t>物资并验收后</w:t>
      </w:r>
      <w:r>
        <w:rPr>
          <w:rFonts w:hint="default" w:ascii="Times New Roman" w:hAnsi="Times New Roman" w:eastAsia="方正仿宋简体" w:cs="Times New Roman"/>
          <w:bCs/>
          <w:color w:val="000000"/>
          <w:sz w:val="32"/>
          <w:szCs w:val="32"/>
          <w:highlight w:val="none"/>
          <w:lang w:bidi="ar"/>
        </w:rPr>
        <w:t>确认收入。受赠</w:t>
      </w:r>
      <w:r>
        <w:rPr>
          <w:rFonts w:hint="default" w:ascii="Times New Roman" w:hAnsi="Times New Roman" w:eastAsia="方正仿宋简体" w:cs="Times New Roman"/>
          <w:bCs/>
          <w:color w:val="000000"/>
          <w:sz w:val="32"/>
          <w:szCs w:val="32"/>
          <w:highlight w:val="none"/>
          <w:lang w:eastAsia="zh-CN" w:bidi="ar"/>
        </w:rPr>
        <w:t>资产</w:t>
      </w:r>
      <w:r>
        <w:rPr>
          <w:rFonts w:hint="default" w:ascii="Times New Roman" w:hAnsi="Times New Roman" w:eastAsia="方正仿宋简体" w:cs="Times New Roman"/>
          <w:bCs/>
          <w:color w:val="000000"/>
          <w:sz w:val="32"/>
          <w:szCs w:val="32"/>
          <w:highlight w:val="none"/>
          <w:lang w:bidi="ar"/>
        </w:rPr>
        <w:t>由捐赠人直接转移给受助人或者其他第三方，未经总会验收确认</w:t>
      </w:r>
      <w:r>
        <w:rPr>
          <w:rFonts w:hint="default" w:ascii="Times New Roman" w:hAnsi="Times New Roman" w:eastAsia="方正仿宋简体" w:cs="Times New Roman"/>
          <w:bCs/>
          <w:color w:val="000000"/>
          <w:sz w:val="32"/>
          <w:szCs w:val="32"/>
          <w:highlight w:val="none"/>
          <w:lang w:eastAsia="zh-CN" w:bidi="ar"/>
        </w:rPr>
        <w:t>的</w:t>
      </w:r>
      <w:r>
        <w:rPr>
          <w:rFonts w:hint="default" w:ascii="Times New Roman" w:hAnsi="Times New Roman" w:eastAsia="方正仿宋简体" w:cs="Times New Roman"/>
          <w:bCs/>
          <w:color w:val="000000"/>
          <w:sz w:val="32"/>
          <w:szCs w:val="32"/>
          <w:highlight w:val="none"/>
          <w:lang w:bidi="ar"/>
        </w:rPr>
        <w:t>，不得作为总会的捐赠收入。</w:t>
      </w:r>
      <w:r>
        <w:rPr>
          <w:rFonts w:hint="default" w:ascii="Times New Roman" w:hAnsi="Times New Roman" w:eastAsia="方正仿宋简体" w:cs="Times New Roman"/>
          <w:bCs/>
          <w:color w:val="000000"/>
          <w:sz w:val="32"/>
          <w:szCs w:val="32"/>
          <w:highlight w:val="none"/>
          <w:lang w:val="en-US" w:eastAsia="zh-CN" w:bidi="ar"/>
        </w:rPr>
        <w:t>捐赠人捐赠的实物不易储存、运输或者难以直接用于慈善目的的，总会可以依法拍卖或者变卖，所得收入扣除必要费用后，应当全部用于慈善目的。</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eastAsia="zh-CN" w:bidi="ar"/>
        </w:rPr>
      </w:pPr>
      <w:r>
        <w:rPr>
          <w:rFonts w:hint="default" w:ascii="Times New Roman" w:hAnsi="Times New Roman" w:eastAsia="方正仿宋简体" w:cs="Times New Roman"/>
          <w:b/>
          <w:color w:val="000000"/>
          <w:sz w:val="32"/>
          <w:szCs w:val="32"/>
          <w:highlight w:val="none"/>
          <w:lang w:bidi="ar"/>
        </w:rPr>
        <w:t>第十</w:t>
      </w:r>
      <w:r>
        <w:rPr>
          <w:rFonts w:hint="default" w:ascii="Times New Roman" w:hAnsi="Times New Roman" w:eastAsia="方正仿宋简体" w:cs="Times New Roman"/>
          <w:b/>
          <w:color w:val="000000"/>
          <w:sz w:val="32"/>
          <w:szCs w:val="32"/>
          <w:highlight w:val="none"/>
          <w:lang w:val="en-US" w:eastAsia="zh-CN" w:bidi="ar"/>
        </w:rPr>
        <w:t>五</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kern w:val="0"/>
          <w:sz w:val="32"/>
          <w:szCs w:val="32"/>
          <w:highlight w:val="none"/>
          <w:lang w:bidi="ar"/>
        </w:rPr>
        <w:t>总会接受非货币性资产捐赠</w:t>
      </w:r>
      <w:r>
        <w:rPr>
          <w:rFonts w:hint="default" w:ascii="Times New Roman" w:hAnsi="Times New Roman" w:eastAsia="方正仿宋简体" w:cs="Times New Roman"/>
          <w:bCs/>
          <w:color w:val="000000"/>
          <w:sz w:val="32"/>
          <w:szCs w:val="32"/>
          <w:highlight w:val="none"/>
          <w:lang w:bidi="ar"/>
        </w:rPr>
        <w:t>，应建立捐赠实物分类登记表册，登记物资品种、数量，收支账册纳入法定账簿记账，并按照以下方法确定入账价值：</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Cs/>
          <w:color w:val="000000"/>
          <w:sz w:val="32"/>
          <w:szCs w:val="32"/>
          <w:highlight w:val="none"/>
          <w:lang w:bidi="ar"/>
        </w:rPr>
        <w:t>（一）如果捐赠方提供了有关凭据（如发票、报关单、有关协议等）的，应当按照凭据上标明的金额作为入账价值。</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Cs/>
          <w:color w:val="000000"/>
          <w:sz w:val="32"/>
          <w:szCs w:val="32"/>
          <w:highlight w:val="none"/>
          <w:lang w:bidi="ar"/>
        </w:rPr>
        <w:t>（二）如果捐赠方没有提供有关凭据，或者凭据上标明的金额与受赠资产公允价值相差较大，受赠资产应当以其公允价值作为入账价值。</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Cs/>
          <w:color w:val="000000"/>
          <w:sz w:val="32"/>
          <w:szCs w:val="32"/>
          <w:highlight w:val="none"/>
          <w:lang w:bidi="ar"/>
        </w:rPr>
        <w:t>（三）对于民间非营利组织接受的固定资产、无形资产捐赠，如果捐赠方没有提供有关凭据，且有确凿的证据表明该资产的公允价值确实无法可靠计量，应当按照名义金额（即人民币 1 元）入账。对于民间非营利组织接受的文物资源捐赠，如果捐赠方没有提供有关凭据，应当按照名义金额入账。</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Cs/>
          <w:color w:val="000000"/>
          <w:sz w:val="32"/>
          <w:szCs w:val="32"/>
          <w:highlight w:val="none"/>
          <w:lang w:bidi="ar"/>
        </w:rPr>
        <w:t>（四）对于民间非营利组织接受的服务捐赠，如果捐赠方提供了发票等有关凭据，且凭据上标明的金额能够反映受赠服务的公允价值，民间非营利组织应当按照凭据金额入账，其他情况不予确认。</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Cs/>
          <w:color w:val="000000"/>
          <w:sz w:val="32"/>
          <w:szCs w:val="32"/>
          <w:highlight w:val="none"/>
          <w:lang w:bidi="ar"/>
        </w:rPr>
        <w:t>（五）民间非营利组织接受非现金资产捐赠时发生的应归属于其自身的相关税费、运输费等，应当计入筹资费用。</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firstLineChars="200"/>
        <w:jc w:val="left"/>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Cs/>
          <w:color w:val="000000"/>
          <w:sz w:val="32"/>
          <w:szCs w:val="32"/>
          <w:highlight w:val="none"/>
          <w:lang w:bidi="ar"/>
        </w:rPr>
        <w:t>（</w:t>
      </w:r>
      <w:r>
        <w:rPr>
          <w:rFonts w:hint="default" w:ascii="Times New Roman" w:hAnsi="Times New Roman" w:eastAsia="方正仿宋简体" w:cs="Times New Roman"/>
          <w:bCs/>
          <w:color w:val="000000"/>
          <w:sz w:val="32"/>
          <w:szCs w:val="32"/>
          <w:highlight w:val="none"/>
          <w:lang w:val="en-US" w:eastAsia="zh-CN" w:bidi="ar"/>
        </w:rPr>
        <w:t>六</w:t>
      </w:r>
      <w:r>
        <w:rPr>
          <w:rFonts w:hint="default" w:ascii="Times New Roman" w:hAnsi="Times New Roman" w:eastAsia="方正仿宋简体" w:cs="Times New Roman"/>
          <w:bCs/>
          <w:color w:val="000000"/>
          <w:sz w:val="32"/>
          <w:szCs w:val="32"/>
          <w:highlight w:val="none"/>
          <w:lang w:bidi="ar"/>
        </w:rPr>
        <w:t>）</w:t>
      </w:r>
      <w:r>
        <w:rPr>
          <w:rFonts w:hint="default" w:ascii="Times New Roman" w:hAnsi="Times New Roman" w:eastAsia="方正仿宋简体" w:cs="Times New Roman"/>
          <w:bCs/>
          <w:color w:val="000000"/>
          <w:sz w:val="32"/>
          <w:szCs w:val="32"/>
          <w:highlight w:val="none"/>
          <w:lang w:val="en-US" w:eastAsia="zh-CN" w:bidi="ar"/>
        </w:rPr>
        <w:t>总会接受除以上其他不能确认价值的物资</w:t>
      </w:r>
      <w:r>
        <w:rPr>
          <w:rFonts w:hint="default" w:ascii="Times New Roman" w:hAnsi="Times New Roman" w:eastAsia="方正仿宋简体" w:cs="Times New Roman"/>
          <w:bCs/>
          <w:color w:val="000000"/>
          <w:sz w:val="32"/>
          <w:szCs w:val="32"/>
          <w:highlight w:val="none"/>
          <w:lang w:bidi="ar"/>
        </w:rPr>
        <w:t>，不得计入捐赠收入，应当另外造册登记</w:t>
      </w:r>
      <w:r>
        <w:rPr>
          <w:rFonts w:hint="default" w:ascii="Times New Roman" w:hAnsi="Times New Roman" w:eastAsia="方正仿宋简体" w:cs="Times New Roman"/>
          <w:bCs/>
          <w:color w:val="000000"/>
          <w:sz w:val="32"/>
          <w:szCs w:val="32"/>
          <w:highlight w:val="none"/>
          <w:lang w:eastAsia="zh-CN" w:bidi="ar"/>
        </w:rPr>
        <w:t>，</w:t>
      </w:r>
      <w:r>
        <w:rPr>
          <w:rFonts w:hint="default" w:ascii="Times New Roman" w:hAnsi="Times New Roman" w:eastAsia="方正仿宋简体" w:cs="Times New Roman"/>
          <w:bCs/>
          <w:color w:val="000000"/>
          <w:sz w:val="32"/>
          <w:szCs w:val="32"/>
          <w:highlight w:val="none"/>
          <w:lang w:val="en-US" w:eastAsia="zh-CN" w:bidi="ar"/>
        </w:rPr>
        <w:t>并在年度财务报告中披露</w:t>
      </w:r>
      <w:r>
        <w:rPr>
          <w:rFonts w:hint="default" w:ascii="Times New Roman" w:hAnsi="Times New Roman" w:eastAsia="方正仿宋简体" w:cs="Times New Roman"/>
          <w:bCs/>
          <w:color w:val="000000"/>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
          <w:bCs/>
          <w:sz w:val="32"/>
          <w:szCs w:val="32"/>
          <w:highlight w:val="none"/>
          <w:shd w:val="clear" w:color="auto" w:fill="FFFFFF"/>
        </w:rPr>
        <w:t>第十</w:t>
      </w:r>
      <w:r>
        <w:rPr>
          <w:rFonts w:hint="default" w:ascii="Times New Roman" w:hAnsi="Times New Roman" w:eastAsia="方正仿宋简体" w:cs="Times New Roman"/>
          <w:b/>
          <w:bCs/>
          <w:sz w:val="32"/>
          <w:szCs w:val="32"/>
          <w:highlight w:val="none"/>
          <w:shd w:val="clear" w:color="auto" w:fill="FFFFFF"/>
          <w:lang w:val="en-US" w:eastAsia="zh-CN"/>
        </w:rPr>
        <w:t>六</w:t>
      </w:r>
      <w:r>
        <w:rPr>
          <w:rFonts w:hint="default" w:ascii="Times New Roman" w:hAnsi="Times New Roman" w:eastAsia="方正仿宋简体" w:cs="Times New Roman"/>
          <w:b/>
          <w:bCs/>
          <w:sz w:val="32"/>
          <w:szCs w:val="32"/>
          <w:highlight w:val="none"/>
          <w:shd w:val="clear" w:color="auto" w:fill="FFFFFF"/>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rPr>
        <w:t>本制度中所称的公允价值是指市场参与者在计量日发生的有序交易中，出售一项资产所能收到或者转移一项负债所需支付的价格。公允价值的确定顺序如下：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（一）如果同类或类似物资存在活跃市场的，应当按照同类或类似物资的市场价格确定公允价值；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val="en-US" w:eastAsia="zh-CN"/>
        </w:rPr>
      </w:pPr>
      <w:r>
        <w:rPr>
          <w:rFonts w:hint="default" w:ascii="Times New Roman" w:hAnsi="Times New Roman" w:eastAsia="方正仿宋简体" w:cs="Times New Roman"/>
          <w:bCs/>
          <w:color w:val="000000"/>
          <w:sz w:val="32"/>
          <w:szCs w:val="32"/>
          <w:highlight w:val="none"/>
          <w:lang w:val="en-US" w:eastAsia="zh-CN"/>
        </w:rPr>
        <w:t>本项所指的市场价格，一般指取得资产当日捐赠方自产物资的出厂价、捐赠方所销售物资的销售价、政府指导价、知名大型电商平台同类或者类似商品价格等。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rPr>
        <w:t>（二）如果同类或类似物资不存在活跃市场，或者无法找到同类或类似物资的，应当采用第三方评估等合理的计价方法确定物资的公允价值；</w:t>
      </w:r>
    </w:p>
    <w:p>
      <w:pPr>
        <w:ind w:firstLine="643" w:firstLineChars="200"/>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shd w:val="clear" w:color="auto" w:fill="FFFFFF"/>
        </w:rPr>
        <w:t>第十</w:t>
      </w:r>
      <w:r>
        <w:rPr>
          <w:rFonts w:hint="default" w:ascii="Times New Roman" w:hAnsi="Times New Roman" w:eastAsia="方正仿宋简体" w:cs="Times New Roman"/>
          <w:b/>
          <w:bCs/>
          <w:sz w:val="32"/>
          <w:szCs w:val="32"/>
          <w:highlight w:val="none"/>
          <w:shd w:val="clear" w:color="auto" w:fill="FFFFFF"/>
          <w:lang w:val="en-US" w:eastAsia="zh-CN"/>
        </w:rPr>
        <w:t>七</w:t>
      </w:r>
      <w:r>
        <w:rPr>
          <w:rFonts w:hint="default" w:ascii="Times New Roman" w:hAnsi="Times New Roman" w:eastAsia="方正仿宋简体" w:cs="Times New Roman"/>
          <w:b/>
          <w:bCs/>
          <w:sz w:val="32"/>
          <w:szCs w:val="32"/>
          <w:highlight w:val="none"/>
          <w:shd w:val="clear" w:color="auto" w:fill="FFFFFF"/>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sz w:val="32"/>
          <w:szCs w:val="32"/>
          <w:highlight w:val="none"/>
        </w:rPr>
        <w:t>接受食品、药品、医疗器械等捐赠物品时，应当确保物品在到达最终受益人时仍处于保质期内且具有使用价值。</w:t>
      </w:r>
      <w:r>
        <w:rPr>
          <w:rFonts w:hint="default" w:ascii="Times New Roman" w:hAnsi="Times New Roman" w:eastAsia="方正仿宋简体" w:cs="Times New Roman"/>
          <w:sz w:val="32"/>
          <w:szCs w:val="32"/>
          <w:highlight w:val="none"/>
          <w:shd w:val="clear" w:color="auto" w:fill="FFFFFF"/>
        </w:rPr>
        <w:t>药品捐赠根据《四川省慈善联合总会药品援助管理办法》执行。应急救援物资管理按照总会相关要求执行。</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b/>
          <w:bCs/>
          <w:sz w:val="32"/>
          <w:szCs w:val="32"/>
          <w:highlight w:val="none"/>
          <w:shd w:val="clear" w:color="auto" w:fill="FFFFFF"/>
        </w:rPr>
        <w:t>第十</w:t>
      </w:r>
      <w:r>
        <w:rPr>
          <w:rFonts w:hint="default" w:ascii="Times New Roman" w:hAnsi="Times New Roman" w:eastAsia="方正仿宋简体" w:cs="Times New Roman"/>
          <w:b/>
          <w:bCs/>
          <w:sz w:val="32"/>
          <w:szCs w:val="32"/>
          <w:highlight w:val="none"/>
          <w:shd w:val="clear" w:color="auto" w:fill="FFFFFF"/>
          <w:lang w:val="en-US" w:eastAsia="zh-CN"/>
        </w:rPr>
        <w:t>八</w:t>
      </w:r>
      <w:r>
        <w:rPr>
          <w:rFonts w:hint="default" w:ascii="Times New Roman" w:hAnsi="Times New Roman" w:eastAsia="方正仿宋简体" w:cs="Times New Roman"/>
          <w:b/>
          <w:bCs/>
          <w:sz w:val="32"/>
          <w:szCs w:val="32"/>
          <w:highlight w:val="none"/>
          <w:shd w:val="clear" w:color="auto" w:fill="FFFFFF"/>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sz w:val="32"/>
          <w:szCs w:val="32"/>
          <w:highlight w:val="none"/>
          <w:shd w:val="clear" w:color="auto" w:fill="FFFFFF"/>
        </w:rPr>
        <w:t>接受房屋、</w:t>
      </w:r>
      <w:r>
        <w:rPr>
          <w:rFonts w:hint="default" w:ascii="Times New Roman" w:hAnsi="Times New Roman" w:eastAsia="方正仿宋简体" w:cs="Times New Roman"/>
          <w:sz w:val="32"/>
          <w:szCs w:val="32"/>
          <w:highlight w:val="none"/>
          <w:shd w:val="clear" w:color="auto" w:fill="FFFFFF"/>
          <w:lang w:val="en-US" w:eastAsia="zh-CN"/>
        </w:rPr>
        <w:t>文物文化品、</w:t>
      </w:r>
      <w:r>
        <w:rPr>
          <w:rFonts w:hint="default" w:ascii="Times New Roman" w:hAnsi="Times New Roman" w:eastAsia="方正仿宋简体" w:cs="Times New Roman"/>
          <w:kern w:val="0"/>
          <w:sz w:val="32"/>
          <w:szCs w:val="32"/>
          <w:highlight w:val="none"/>
        </w:rPr>
        <w:t>有价证券、股权、知识产权等有形或无形</w:t>
      </w:r>
      <w:r>
        <w:rPr>
          <w:rFonts w:hint="default" w:ascii="Times New Roman" w:hAnsi="Times New Roman" w:eastAsia="方正仿宋简体" w:cs="Times New Roman"/>
          <w:kern w:val="0"/>
          <w:sz w:val="32"/>
          <w:szCs w:val="32"/>
          <w:highlight w:val="none"/>
          <w:lang w:val="en-US" w:eastAsia="zh-CN"/>
        </w:rPr>
        <w:t>资产</w:t>
      </w:r>
      <w:r>
        <w:rPr>
          <w:rFonts w:hint="default" w:ascii="Times New Roman" w:hAnsi="Times New Roman" w:eastAsia="方正仿宋简体" w:cs="Times New Roman"/>
          <w:kern w:val="0"/>
          <w:sz w:val="32"/>
          <w:szCs w:val="32"/>
          <w:highlight w:val="none"/>
        </w:rPr>
        <w:t>，原则上应由第三方公证人员进行公证。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576" w:lineRule="exact"/>
        <w:ind w:firstLine="640" w:firstLineChars="200"/>
        <w:jc w:val="both"/>
        <w:textAlignment w:val="auto"/>
        <w:rPr>
          <w:rFonts w:hint="default" w:ascii="Times New Roman" w:hAnsi="Times New Roman" w:eastAsia="方正仿宋简体" w:cs="Times New Roman"/>
          <w:kern w:val="0"/>
          <w:sz w:val="32"/>
          <w:szCs w:val="32"/>
          <w:highlight w:val="none"/>
          <w:lang w:bidi="ar"/>
        </w:rPr>
      </w:pPr>
      <w:r>
        <w:rPr>
          <w:rFonts w:hint="default" w:ascii="Times New Roman" w:hAnsi="Times New Roman" w:eastAsia="方正仿宋简体" w:cs="Times New Roman"/>
          <w:kern w:val="0"/>
          <w:sz w:val="32"/>
          <w:szCs w:val="32"/>
          <w:highlight w:val="none"/>
          <w:lang w:bidi="ar"/>
        </w:rPr>
        <w:t>房屋捐赠涉及房屋所有权变更，需要依法办理不动产登记手续。对于字画或者古玩捐赠应当遵守文物保护相关法律法规的规定，并依法依规确认捐赠价值。</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00"/>
        <w:jc w:val="both"/>
        <w:textAlignment w:val="auto"/>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kern w:val="0"/>
          <w:sz w:val="32"/>
          <w:szCs w:val="32"/>
          <w:highlight w:val="none"/>
        </w:rPr>
        <w:t>关于有价证券和股权捐赠必须把股权（票）的所有权进行转移。</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00"/>
        <w:jc w:val="both"/>
        <w:textAlignment w:val="auto"/>
        <w:rPr>
          <w:rFonts w:hint="default" w:ascii="Times New Roman" w:hAnsi="Times New Roman" w:eastAsia="方正仿宋简体" w:cs="Times New Roman"/>
          <w:kern w:val="0"/>
          <w:sz w:val="32"/>
          <w:szCs w:val="32"/>
          <w:highlight w:val="none"/>
          <w:lang w:bidi="ar"/>
        </w:rPr>
      </w:pPr>
      <w:r>
        <w:rPr>
          <w:rFonts w:hint="default" w:ascii="Times New Roman" w:hAnsi="Times New Roman" w:eastAsia="方正仿宋简体" w:cs="Times New Roman"/>
          <w:kern w:val="0"/>
          <w:sz w:val="32"/>
          <w:szCs w:val="32"/>
          <w:highlight w:val="none"/>
        </w:rPr>
        <w:t>知识产权捐赠，主要包括著作权、专利权和商标权等无形</w:t>
      </w:r>
      <w:r>
        <w:rPr>
          <w:rFonts w:hint="default" w:ascii="Times New Roman" w:hAnsi="Times New Roman" w:eastAsia="方正仿宋简体" w:cs="Times New Roman"/>
          <w:kern w:val="0"/>
          <w:sz w:val="32"/>
          <w:szCs w:val="32"/>
          <w:highlight w:val="none"/>
          <w:lang w:val="en-US" w:eastAsia="zh-CN"/>
        </w:rPr>
        <w:t>资产</w:t>
      </w:r>
      <w:r>
        <w:rPr>
          <w:rFonts w:hint="default" w:ascii="Times New Roman" w:hAnsi="Times New Roman" w:eastAsia="方正仿宋简体" w:cs="Times New Roman"/>
          <w:kern w:val="0"/>
          <w:sz w:val="32"/>
          <w:szCs w:val="32"/>
          <w:highlight w:val="none"/>
        </w:rPr>
        <w:t>的捐赠，按照国家相关法律法规执行。</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firstLineChars="200"/>
        <w:jc w:val="both"/>
        <w:textAlignment w:val="auto"/>
        <w:outlineLvl w:val="0"/>
        <w:rPr>
          <w:rFonts w:hint="default" w:ascii="Times New Roman" w:hAnsi="Times New Roman" w:eastAsia="方正仿宋简体" w:cs="Times New Roman"/>
          <w:kern w:val="0"/>
          <w:sz w:val="32"/>
          <w:szCs w:val="32"/>
          <w:highlight w:val="none"/>
          <w:lang w:val="en-US" w:eastAsia="zh-CN"/>
        </w:rPr>
      </w:pPr>
      <w:r>
        <w:rPr>
          <w:rFonts w:hint="default" w:ascii="Times New Roman" w:hAnsi="Times New Roman" w:eastAsia="方正仿宋简体" w:cs="Times New Roman"/>
          <w:b/>
          <w:bCs/>
          <w:sz w:val="32"/>
          <w:szCs w:val="32"/>
          <w:highlight w:val="none"/>
          <w:shd w:val="clear" w:color="auto" w:fill="FFFFFF"/>
        </w:rPr>
        <w:t>第</w:t>
      </w:r>
      <w:r>
        <w:rPr>
          <w:rFonts w:hint="default" w:ascii="Times New Roman" w:hAnsi="Times New Roman" w:eastAsia="方正仿宋简体" w:cs="Times New Roman"/>
          <w:b/>
          <w:bCs/>
          <w:sz w:val="32"/>
          <w:szCs w:val="32"/>
          <w:highlight w:val="none"/>
          <w:lang w:bidi="ar"/>
        </w:rPr>
        <w:t>十</w:t>
      </w:r>
      <w:r>
        <w:rPr>
          <w:rFonts w:hint="default" w:ascii="Times New Roman" w:hAnsi="Times New Roman" w:eastAsia="方正仿宋简体" w:cs="Times New Roman"/>
          <w:b/>
          <w:bCs/>
          <w:sz w:val="32"/>
          <w:szCs w:val="32"/>
          <w:highlight w:val="none"/>
          <w:lang w:val="en-US" w:eastAsia="zh-CN" w:bidi="ar"/>
        </w:rPr>
        <w:t>九</w:t>
      </w:r>
      <w:r>
        <w:rPr>
          <w:rFonts w:hint="default" w:ascii="Times New Roman" w:hAnsi="Times New Roman" w:eastAsia="方正仿宋简体" w:cs="Times New Roman"/>
          <w:b/>
          <w:bCs/>
          <w:sz w:val="32"/>
          <w:szCs w:val="32"/>
          <w:highlight w:val="none"/>
          <w:shd w:val="clear" w:color="auto" w:fill="FFFFFF"/>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kern w:val="0"/>
          <w:sz w:val="32"/>
          <w:szCs w:val="32"/>
          <w:highlight w:val="none"/>
        </w:rPr>
        <w:t>非货币性</w:t>
      </w:r>
      <w:r>
        <w:rPr>
          <w:rFonts w:hint="default" w:ascii="Times New Roman" w:hAnsi="Times New Roman" w:eastAsia="方正仿宋简体" w:cs="Times New Roman"/>
          <w:b w:val="0"/>
          <w:bCs w:val="0"/>
          <w:sz w:val="32"/>
          <w:szCs w:val="32"/>
          <w:highlight w:val="none"/>
          <w:lang w:val="en-US" w:eastAsia="zh-CN"/>
        </w:rPr>
        <w:t>资产</w:t>
      </w:r>
      <w:r>
        <w:rPr>
          <w:rFonts w:hint="default" w:ascii="Times New Roman" w:hAnsi="Times New Roman" w:eastAsia="方正仿宋简体" w:cs="Times New Roman"/>
          <w:kern w:val="0"/>
          <w:sz w:val="32"/>
          <w:szCs w:val="32"/>
          <w:highlight w:val="none"/>
        </w:rPr>
        <w:t>捐赠</w:t>
      </w:r>
      <w:r>
        <w:rPr>
          <w:rFonts w:hint="default" w:ascii="Times New Roman" w:hAnsi="Times New Roman" w:eastAsia="方正仿宋简体" w:cs="Times New Roman"/>
          <w:kern w:val="0"/>
          <w:sz w:val="32"/>
          <w:szCs w:val="32"/>
          <w:highlight w:val="none"/>
          <w:lang w:val="en-US" w:eastAsia="zh-CN"/>
        </w:rPr>
        <w:t>接受的具体流程及要求：</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outlineLvl w:val="0"/>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kern w:val="0"/>
          <w:sz w:val="32"/>
          <w:szCs w:val="32"/>
          <w:highlight w:val="none"/>
          <w:lang w:val="en-US" w:eastAsia="zh-CN" w:bidi="ar"/>
        </w:rPr>
        <w:t>（一）明确捐赠意向：</w:t>
      </w:r>
      <w:r>
        <w:rPr>
          <w:rFonts w:hint="default" w:ascii="Times New Roman" w:hAnsi="Times New Roman" w:eastAsia="方正仿宋简体" w:cs="Times New Roman"/>
          <w:kern w:val="0"/>
          <w:sz w:val="32"/>
          <w:szCs w:val="32"/>
          <w:highlight w:val="none"/>
        </w:rPr>
        <w:t>捐赠人明确捐赠意向的，需按照一般物资捐赠的种类要求提供相应资料，含如捐赠意向函、身份证、营业执照、产品合格证等资料复印件。具体资料根据捐赠物资的种类决定。</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outlineLvl w:val="0"/>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lang w:val="en-US" w:eastAsia="zh-CN"/>
        </w:rPr>
        <w:t>二</w:t>
      </w: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进行初步评估</w:t>
      </w: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业务部门经办人员初步评估，核验物资，了解基本情况，明确运输方式、储存方式、发放意愿等。</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outlineLvl w:val="0"/>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lang w:val="en-US" w:eastAsia="zh-CN"/>
        </w:rPr>
        <w:t>三</w:t>
      </w: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确定接受意向</w:t>
      </w: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业务部门经办人员提出物资接受建议，</w:t>
      </w:r>
      <w:r>
        <w:rPr>
          <w:rFonts w:hint="default" w:ascii="Times New Roman" w:hAnsi="Times New Roman" w:eastAsia="方正仿宋简体" w:cs="Times New Roman"/>
          <w:kern w:val="0"/>
          <w:sz w:val="32"/>
          <w:szCs w:val="32"/>
          <w:highlight w:val="none"/>
          <w:lang w:val="en-US" w:eastAsia="zh-CN"/>
        </w:rPr>
        <w:t>经相关分级授权</w:t>
      </w:r>
      <w:r>
        <w:rPr>
          <w:rFonts w:hint="default" w:ascii="Times New Roman" w:hAnsi="Times New Roman" w:eastAsia="方正仿宋简体" w:cs="Times New Roman"/>
          <w:kern w:val="0"/>
          <w:sz w:val="32"/>
          <w:szCs w:val="32"/>
          <w:highlight w:val="none"/>
        </w:rPr>
        <w:t>审批通过后，确定接受</w:t>
      </w:r>
      <w:r>
        <w:rPr>
          <w:rFonts w:hint="default" w:ascii="Times New Roman" w:hAnsi="Times New Roman" w:eastAsia="方正仿宋简体" w:cs="Times New Roman"/>
          <w:kern w:val="0"/>
          <w:sz w:val="32"/>
          <w:szCs w:val="32"/>
          <w:highlight w:val="none"/>
          <w:lang w:val="en-US" w:eastAsia="zh-CN"/>
        </w:rPr>
        <w:t>捐赠</w:t>
      </w:r>
      <w:r>
        <w:rPr>
          <w:rFonts w:hint="default" w:ascii="Times New Roman" w:hAnsi="Times New Roman" w:eastAsia="方正仿宋简体" w:cs="Times New Roman"/>
          <w:kern w:val="0"/>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outlineLvl w:val="0"/>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lang w:val="en-US" w:eastAsia="zh-CN"/>
        </w:rPr>
        <w:t>四</w:t>
      </w: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意向反馈</w:t>
      </w: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根据接受意向，向捐赠人进行意向反馈，如确认接受，可根据各方需要，协商是否签订协议/合同。如确认不接受，由业务部门经办人员向捐赠人反馈不接受捐赠原因。</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outlineLvl w:val="0"/>
        <w:rPr>
          <w:rFonts w:hint="default" w:ascii="Times New Roman" w:hAnsi="Times New Roman" w:eastAsia="方正仿宋简体" w:cs="Times New Roman"/>
          <w:kern w:val="0"/>
          <w:sz w:val="32"/>
          <w:szCs w:val="32"/>
          <w:highlight w:val="none"/>
          <w:lang w:eastAsia="zh-CN"/>
        </w:rPr>
      </w:pP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lang w:val="en-US" w:eastAsia="zh-CN"/>
        </w:rPr>
        <w:t>五</w:t>
      </w:r>
      <w:r>
        <w:rPr>
          <w:rFonts w:hint="default" w:ascii="Times New Roman" w:hAnsi="Times New Roman" w:eastAsia="方正仿宋简体" w:cs="Times New Roman"/>
          <w:kern w:val="0"/>
          <w:sz w:val="32"/>
          <w:szCs w:val="32"/>
          <w:highlight w:val="none"/>
          <w:lang w:eastAsia="zh-CN"/>
        </w:rPr>
        <w:t>）物资接收：</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jc w:val="both"/>
        <w:textAlignment w:val="auto"/>
        <w:outlineLvl w:val="0"/>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kern w:val="0"/>
          <w:sz w:val="32"/>
          <w:szCs w:val="32"/>
          <w:highlight w:val="none"/>
          <w:lang w:val="en-US" w:eastAsia="zh-CN"/>
        </w:rPr>
        <w:t>1.</w:t>
      </w:r>
      <w:r>
        <w:rPr>
          <w:rFonts w:hint="default" w:ascii="Times New Roman" w:hAnsi="Times New Roman" w:eastAsia="方正仿宋简体" w:cs="Times New Roman"/>
          <w:kern w:val="0"/>
          <w:sz w:val="32"/>
          <w:szCs w:val="32"/>
          <w:highlight w:val="none"/>
        </w:rPr>
        <w:t>一般物资捐赠需经包括业务部门经办人员、捐赠人在内的至少2人当场验收，清点核实无误后方可入库。如捐赠人不在现场的需由捐赠人委托其他人到现场见证。</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jc w:val="both"/>
        <w:textAlignment w:val="auto"/>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kern w:val="0"/>
          <w:sz w:val="32"/>
          <w:szCs w:val="32"/>
          <w:highlight w:val="none"/>
          <w:lang w:val="en-US" w:eastAsia="zh-CN"/>
        </w:rPr>
        <w:t>2.</w:t>
      </w:r>
      <w:r>
        <w:rPr>
          <w:rFonts w:hint="default" w:ascii="Times New Roman" w:hAnsi="Times New Roman" w:eastAsia="方正仿宋简体" w:cs="Times New Roman"/>
          <w:kern w:val="0"/>
          <w:sz w:val="32"/>
          <w:szCs w:val="32"/>
          <w:highlight w:val="none"/>
        </w:rPr>
        <w:t>由捐赠人直接运往受赠地的物资，总会指导捐赠人将物资运往受益人或与受益人约定的地点。由当地安排至少1人到场接受物资，原则上总会安排或委托至少1人到场验收物资。</w:t>
      </w:r>
    </w:p>
    <w:p>
      <w:pPr>
        <w:pStyle w:val="4"/>
        <w:keepNext w:val="0"/>
        <w:keepLines w:val="0"/>
        <w:pageBreakBefore w:val="0"/>
        <w:widowControl w:val="0"/>
        <w:kinsoku/>
        <w:wordWrap/>
        <w:overflowPunct/>
        <w:topLinePunct w:val="0"/>
        <w:autoSpaceDE/>
        <w:autoSpaceDN/>
        <w:bidi w:val="0"/>
        <w:adjustRightInd/>
        <w:snapToGrid/>
        <w:spacing w:after="0" w:afterLines="0" w:line="576" w:lineRule="exact"/>
        <w:ind w:firstLine="643"/>
        <w:jc w:val="both"/>
        <w:textAlignment w:val="auto"/>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kern w:val="0"/>
          <w:sz w:val="32"/>
          <w:szCs w:val="32"/>
          <w:highlight w:val="none"/>
          <w:lang w:val="en-US" w:eastAsia="zh-CN"/>
        </w:rPr>
        <w:t>3.</w:t>
      </w:r>
      <w:r>
        <w:rPr>
          <w:rFonts w:hint="default" w:ascii="Times New Roman" w:hAnsi="Times New Roman" w:eastAsia="方正仿宋简体" w:cs="Times New Roman"/>
          <w:kern w:val="0"/>
          <w:sz w:val="32"/>
          <w:szCs w:val="32"/>
          <w:highlight w:val="none"/>
        </w:rPr>
        <w:t>捐赠物资接收时，应核实数量、检验质量、填制物资收条，非捐赠物资不得私自接收。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Cs/>
          <w:color w:val="000000"/>
          <w:sz w:val="32"/>
          <w:szCs w:val="32"/>
          <w:highlight w:val="none"/>
          <w:lang w:val="en-US" w:eastAsia="zh-CN"/>
        </w:rPr>
        <w:t>六</w:t>
      </w:r>
      <w:r>
        <w:rPr>
          <w:rFonts w:hint="default"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Cs/>
          <w:color w:val="000000"/>
          <w:sz w:val="32"/>
          <w:szCs w:val="32"/>
          <w:highlight w:val="none"/>
        </w:rPr>
        <w:t>入账和票据发放</w:t>
      </w:r>
      <w:r>
        <w:rPr>
          <w:rFonts w:hint="default"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Cs/>
          <w:color w:val="000000"/>
          <w:sz w:val="32"/>
          <w:szCs w:val="32"/>
          <w:highlight w:val="none"/>
        </w:rPr>
        <w:t>接受捐赠后，总会按照规定合理确认捐赠收入，根据捐赠人需要，</w:t>
      </w:r>
      <w:r>
        <w:rPr>
          <w:rFonts w:hint="default" w:ascii="Times New Roman" w:hAnsi="Times New Roman" w:eastAsia="方正仿宋简体" w:cs="Times New Roman"/>
          <w:sz w:val="32"/>
          <w:szCs w:val="32"/>
          <w:highlight w:val="none"/>
          <w:shd w:val="clear" w:color="auto" w:fill="FFFFFF"/>
        </w:rPr>
        <w:t>提供与捐赠内容一致、符合捐赠价值的</w:t>
      </w:r>
      <w:r>
        <w:rPr>
          <w:rFonts w:hint="default" w:ascii="Times New Roman" w:hAnsi="Times New Roman" w:eastAsia="方正仿宋简体" w:cs="Times New Roman"/>
          <w:sz w:val="32"/>
          <w:szCs w:val="32"/>
          <w:highlight w:val="none"/>
          <w:shd w:val="clear" w:color="auto" w:fill="FFFFFF"/>
          <w:lang w:val="en-US" w:eastAsia="zh-CN"/>
        </w:rPr>
        <w:t>捐赠票据</w:t>
      </w:r>
      <w:r>
        <w:rPr>
          <w:rFonts w:hint="default" w:ascii="Times New Roman" w:hAnsi="Times New Roman" w:eastAsia="方正仿宋简体" w:cs="Times New Roman"/>
          <w:sz w:val="32"/>
          <w:szCs w:val="32"/>
          <w:highlight w:val="none"/>
          <w:shd w:val="clear" w:color="auto" w:fill="FFFFFF"/>
        </w:rPr>
        <w:t>。</w:t>
      </w:r>
    </w:p>
    <w:p>
      <w:pPr>
        <w:keepNext w:val="0"/>
        <w:keepLines w:val="0"/>
        <w:pageBreakBefore w:val="0"/>
        <w:widowControl w:val="0"/>
        <w:kinsoku/>
        <w:wordWrap/>
        <w:overflowPunct/>
        <w:topLinePunct w:val="0"/>
        <w:autoSpaceDE/>
        <w:autoSpaceDN/>
        <w:bidi w:val="0"/>
        <w:snapToGrid/>
        <w:spacing w:line="576" w:lineRule="exact"/>
        <w:jc w:val="both"/>
        <w:textAlignment w:val="auto"/>
        <w:outlineLvl w:val="0"/>
        <w:rPr>
          <w:rFonts w:hint="default" w:ascii="Times New Roman" w:hAnsi="Times New Roman" w:eastAsia="方正仿宋简体" w:cs="Times New Roman"/>
          <w:kern w:val="0"/>
          <w:sz w:val="32"/>
          <w:szCs w:val="32"/>
          <w:highlight w:val="none"/>
          <w:lang w:bidi="ar"/>
        </w:rPr>
      </w:pPr>
    </w:p>
    <w:p>
      <w:pPr>
        <w:keepNext w:val="0"/>
        <w:keepLines w:val="0"/>
        <w:pageBreakBefore w:val="0"/>
        <w:widowControl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黑体" w:cs="Times New Roman"/>
          <w:kern w:val="0"/>
          <w:sz w:val="32"/>
          <w:szCs w:val="32"/>
          <w:highlight w:val="none"/>
          <w:lang w:eastAsia="zh-CN" w:bidi="ar"/>
        </w:rPr>
      </w:pPr>
      <w:r>
        <w:rPr>
          <w:rFonts w:hint="default" w:ascii="Times New Roman" w:hAnsi="Times New Roman" w:eastAsia="黑体" w:cs="Times New Roman"/>
          <w:kern w:val="0"/>
          <w:sz w:val="32"/>
          <w:szCs w:val="32"/>
          <w:highlight w:val="none"/>
          <w:lang w:bidi="ar"/>
        </w:rPr>
        <w:t>第四章</w:t>
      </w:r>
      <w:r>
        <w:rPr>
          <w:rFonts w:hint="default"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bidi="ar"/>
        </w:rPr>
        <w:t xml:space="preserve"> </w:t>
      </w:r>
      <w:r>
        <w:rPr>
          <w:rFonts w:hint="default" w:ascii="Times New Roman" w:hAnsi="Times New Roman" w:eastAsia="黑体" w:cs="Times New Roman"/>
          <w:kern w:val="0"/>
          <w:sz w:val="32"/>
          <w:szCs w:val="32"/>
          <w:highlight w:val="none"/>
          <w:lang w:eastAsia="zh-CN" w:bidi="ar"/>
        </w:rPr>
        <w:t>捐赠资产</w:t>
      </w:r>
      <w:r>
        <w:rPr>
          <w:rFonts w:hint="default" w:ascii="Times New Roman" w:hAnsi="Times New Roman" w:eastAsia="黑体" w:cs="Times New Roman"/>
          <w:kern w:val="0"/>
          <w:sz w:val="32"/>
          <w:szCs w:val="32"/>
          <w:highlight w:val="none"/>
          <w:lang w:bidi="ar"/>
        </w:rPr>
        <w:t>的</w:t>
      </w:r>
      <w:r>
        <w:rPr>
          <w:rFonts w:hint="default" w:ascii="Times New Roman" w:hAnsi="Times New Roman" w:eastAsia="黑体" w:cs="Times New Roman"/>
          <w:kern w:val="0"/>
          <w:sz w:val="32"/>
          <w:szCs w:val="32"/>
          <w:highlight w:val="none"/>
          <w:lang w:val="en-US" w:eastAsia="zh-CN" w:bidi="ar"/>
        </w:rPr>
        <w:t>使用</w:t>
      </w:r>
    </w:p>
    <w:p>
      <w:pPr>
        <w:keepNext w:val="0"/>
        <w:keepLines w:val="0"/>
        <w:pageBreakBefore w:val="0"/>
        <w:widowControl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kern w:val="0"/>
          <w:sz w:val="32"/>
          <w:szCs w:val="32"/>
          <w:highlight w:val="none"/>
          <w:lang w:bidi="ar"/>
        </w:rPr>
      </w:pPr>
      <w:r>
        <w:rPr>
          <w:rFonts w:hint="default" w:ascii="Times New Roman" w:hAnsi="Times New Roman" w:eastAsia="方正仿宋简体" w:cs="Times New Roman"/>
          <w:b/>
          <w:bCs/>
          <w:kern w:val="0"/>
          <w:sz w:val="32"/>
          <w:szCs w:val="32"/>
          <w:highlight w:val="none"/>
          <w:lang w:bidi="ar"/>
        </w:rPr>
        <w:t>第</w:t>
      </w:r>
      <w:r>
        <w:rPr>
          <w:rFonts w:hint="default" w:ascii="Times New Roman" w:hAnsi="Times New Roman" w:eastAsia="方正仿宋简体" w:cs="Times New Roman"/>
          <w:b/>
          <w:bCs/>
          <w:kern w:val="0"/>
          <w:sz w:val="32"/>
          <w:szCs w:val="32"/>
          <w:highlight w:val="none"/>
          <w:lang w:val="en-US" w:eastAsia="zh-CN" w:bidi="ar"/>
        </w:rPr>
        <w:t>二十</w:t>
      </w:r>
      <w:r>
        <w:rPr>
          <w:rFonts w:hint="default" w:ascii="Times New Roman" w:hAnsi="Times New Roman" w:eastAsia="方正仿宋简体" w:cs="Times New Roman"/>
          <w:b/>
          <w:bCs/>
          <w:kern w:val="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kern w:val="0"/>
          <w:sz w:val="32"/>
          <w:szCs w:val="32"/>
          <w:highlight w:val="none"/>
          <w:lang w:bidi="ar"/>
        </w:rPr>
        <w:t>合理确定</w:t>
      </w:r>
      <w:r>
        <w:rPr>
          <w:rFonts w:hint="default" w:ascii="Times New Roman" w:hAnsi="Times New Roman" w:eastAsia="方正仿宋简体" w:cs="Times New Roman"/>
          <w:kern w:val="0"/>
          <w:sz w:val="32"/>
          <w:szCs w:val="32"/>
          <w:highlight w:val="none"/>
          <w:lang w:eastAsia="zh-CN" w:bidi="ar"/>
        </w:rPr>
        <w:t>捐赠资产</w:t>
      </w:r>
      <w:r>
        <w:rPr>
          <w:rFonts w:hint="default" w:ascii="Times New Roman" w:hAnsi="Times New Roman" w:eastAsia="方正仿宋简体" w:cs="Times New Roman"/>
          <w:kern w:val="0"/>
          <w:sz w:val="32"/>
          <w:szCs w:val="32"/>
          <w:highlight w:val="none"/>
          <w:lang w:bidi="ar"/>
        </w:rPr>
        <w:t>使用范围。按照捐赠人意愿安排使用</w:t>
      </w:r>
      <w:r>
        <w:rPr>
          <w:rFonts w:hint="default" w:ascii="Times New Roman" w:hAnsi="Times New Roman" w:eastAsia="方正仿宋简体" w:cs="Times New Roman"/>
          <w:kern w:val="0"/>
          <w:sz w:val="32"/>
          <w:szCs w:val="32"/>
          <w:highlight w:val="none"/>
          <w:lang w:eastAsia="zh-CN" w:bidi="ar"/>
        </w:rPr>
        <w:t>捐赠资产</w:t>
      </w:r>
      <w:r>
        <w:rPr>
          <w:rFonts w:hint="default" w:ascii="Times New Roman" w:hAnsi="Times New Roman" w:eastAsia="方正仿宋简体" w:cs="Times New Roman"/>
          <w:kern w:val="0"/>
          <w:sz w:val="32"/>
          <w:szCs w:val="32"/>
          <w:highlight w:val="none"/>
          <w:lang w:bidi="ar"/>
        </w:rPr>
        <w:t>。对捐赠人明确提出使用意向的</w:t>
      </w:r>
      <w:r>
        <w:rPr>
          <w:rFonts w:hint="default" w:ascii="Times New Roman" w:hAnsi="Times New Roman" w:eastAsia="方正仿宋简体" w:cs="Times New Roman"/>
          <w:kern w:val="0"/>
          <w:sz w:val="32"/>
          <w:szCs w:val="32"/>
          <w:highlight w:val="none"/>
          <w:lang w:eastAsia="zh-CN" w:bidi="ar"/>
        </w:rPr>
        <w:t>捐赠资产</w:t>
      </w:r>
      <w:r>
        <w:rPr>
          <w:rFonts w:hint="default" w:ascii="Times New Roman" w:hAnsi="Times New Roman" w:eastAsia="方正仿宋简体" w:cs="Times New Roman"/>
          <w:kern w:val="0"/>
          <w:sz w:val="32"/>
          <w:szCs w:val="32"/>
          <w:highlight w:val="none"/>
          <w:lang w:bidi="ar"/>
        </w:rPr>
        <w:t>，要充分尊重捐赠人</w:t>
      </w:r>
      <w:r>
        <w:rPr>
          <w:rFonts w:hint="default" w:ascii="Times New Roman" w:hAnsi="Times New Roman" w:eastAsia="方正仿宋简体" w:cs="Times New Roman"/>
          <w:kern w:val="0"/>
          <w:sz w:val="32"/>
          <w:szCs w:val="32"/>
          <w:highlight w:val="none"/>
          <w:lang w:val="en-US" w:eastAsia="zh-CN" w:bidi="ar"/>
        </w:rPr>
        <w:t>合法合规的</w:t>
      </w:r>
      <w:r>
        <w:rPr>
          <w:rFonts w:hint="default" w:ascii="Times New Roman" w:hAnsi="Times New Roman" w:eastAsia="方正仿宋简体" w:cs="Times New Roman"/>
          <w:kern w:val="0"/>
          <w:sz w:val="32"/>
          <w:szCs w:val="32"/>
          <w:highlight w:val="none"/>
          <w:lang w:bidi="ar"/>
        </w:rPr>
        <w:t>意愿安排使用。对未明确使用意向的</w:t>
      </w:r>
      <w:r>
        <w:rPr>
          <w:rFonts w:hint="default" w:ascii="Times New Roman" w:hAnsi="Times New Roman" w:eastAsia="方正仿宋简体" w:cs="Times New Roman"/>
          <w:kern w:val="0"/>
          <w:sz w:val="32"/>
          <w:szCs w:val="32"/>
          <w:highlight w:val="none"/>
          <w:lang w:eastAsia="zh-CN" w:bidi="ar"/>
        </w:rPr>
        <w:t>捐赠资产</w:t>
      </w:r>
      <w:r>
        <w:rPr>
          <w:rFonts w:hint="default" w:ascii="Times New Roman" w:hAnsi="Times New Roman" w:eastAsia="方正仿宋简体" w:cs="Times New Roman"/>
          <w:kern w:val="0"/>
          <w:sz w:val="32"/>
          <w:szCs w:val="32"/>
          <w:highlight w:val="none"/>
          <w:lang w:bidi="ar"/>
        </w:rPr>
        <w:t>，应在符合相关法律法规及总会宗旨和业务范围前提下，严格管理使用。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第</w:t>
      </w:r>
      <w:r>
        <w:rPr>
          <w:rFonts w:hint="default" w:ascii="Times New Roman" w:hAnsi="Times New Roman" w:eastAsia="方正仿宋简体" w:cs="Times New Roman"/>
          <w:b/>
          <w:bCs/>
          <w:kern w:val="0"/>
          <w:sz w:val="32"/>
          <w:szCs w:val="32"/>
          <w:highlight w:val="none"/>
          <w:lang w:val="en-US" w:eastAsia="zh-CN" w:bidi="ar"/>
        </w:rPr>
        <w:t>二十一</w:t>
      </w:r>
      <w:r>
        <w:rPr>
          <w:rFonts w:hint="default" w:ascii="Times New Roman" w:hAnsi="Times New Roman" w:eastAsia="方正仿宋简体" w:cs="Times New Roman"/>
          <w:b/>
          <w:bCs/>
          <w:sz w:val="32"/>
          <w:szCs w:val="32"/>
          <w:highlight w:val="none"/>
          <w:lang w:val="en-US" w:eastAsia="zh-CN"/>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sz w:val="32"/>
          <w:szCs w:val="32"/>
          <w:highlight w:val="none"/>
          <w:lang w:val="en-US" w:eastAsia="zh-CN"/>
        </w:rPr>
        <w:t>货币性捐赠资产的使用：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（一）各类货币性捐赠资金纳入总会的账户，统一管理。定向捐赠实行项目管理，专账核算，非定向捐赠由总会集中管理。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（二）</w:t>
      </w:r>
      <w:r>
        <w:rPr>
          <w:rFonts w:hint="default" w:ascii="Times New Roman" w:hAnsi="Times New Roman" w:eastAsia="方正仿宋简体" w:cs="Times New Roman"/>
          <w:sz w:val="32"/>
          <w:szCs w:val="32"/>
          <w:highlight w:val="none"/>
          <w:lang w:val="en-US" w:eastAsia="zh-CN"/>
        </w:rPr>
        <w:t>货币性捐赠资产受法律保护，任何单位、个人不得侵占、私分、挪用。取得的收入全部用于规定的支出。捐赠人对捐赠的货币性资产不保留或享有任何资产权利。</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（三）</w:t>
      </w:r>
      <w:r>
        <w:rPr>
          <w:rFonts w:hint="default" w:ascii="Times New Roman" w:hAnsi="Times New Roman" w:eastAsia="方正仿宋简体" w:cs="Times New Roman"/>
          <w:sz w:val="32"/>
          <w:szCs w:val="32"/>
          <w:highlight w:val="none"/>
          <w:lang w:val="en-US" w:eastAsia="zh-CN"/>
        </w:rPr>
        <w:t>货币性捐赠资产应主动接受社会和公众监督，确保社会捐款全部按捐赠人意向和用于符合《中华人民共和国慈善法》规定的慈善活动。</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bidi="ar"/>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bCs/>
          <w:kern w:val="0"/>
          <w:sz w:val="32"/>
          <w:szCs w:val="32"/>
          <w:highlight w:val="none"/>
          <w:lang w:val="en-US" w:eastAsia="zh-CN" w:bidi="ar"/>
        </w:rPr>
        <w:t>二十二</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定向</w:t>
      </w:r>
      <w:r>
        <w:rPr>
          <w:rFonts w:hint="default" w:ascii="Times New Roman" w:hAnsi="Times New Roman" w:eastAsia="方正仿宋简体" w:cs="Times New Roman"/>
          <w:bCs/>
          <w:color w:val="000000"/>
          <w:sz w:val="32"/>
          <w:szCs w:val="32"/>
          <w:highlight w:val="none"/>
          <w:lang w:eastAsia="zh-CN" w:bidi="ar"/>
        </w:rPr>
        <w:t>捐赠资产</w:t>
      </w:r>
      <w:r>
        <w:rPr>
          <w:rFonts w:hint="default" w:ascii="Times New Roman" w:hAnsi="Times New Roman" w:eastAsia="方正仿宋简体" w:cs="Times New Roman"/>
          <w:bCs/>
          <w:color w:val="000000"/>
          <w:sz w:val="32"/>
          <w:szCs w:val="32"/>
          <w:highlight w:val="none"/>
          <w:lang w:bidi="ar"/>
        </w:rPr>
        <w:t>拨付，以</w:t>
      </w:r>
      <w:r>
        <w:rPr>
          <w:rFonts w:hint="default" w:ascii="Times New Roman" w:hAnsi="Times New Roman" w:eastAsia="方正仿宋简体" w:cs="Times New Roman"/>
          <w:bCs/>
          <w:color w:val="000000"/>
          <w:sz w:val="32"/>
          <w:szCs w:val="32"/>
          <w:highlight w:val="none"/>
          <w:lang w:val="en-US" w:eastAsia="zh-CN" w:bidi="ar"/>
        </w:rPr>
        <w:t>依法合规的</w:t>
      </w:r>
      <w:r>
        <w:rPr>
          <w:rFonts w:hint="default" w:ascii="Times New Roman" w:hAnsi="Times New Roman" w:eastAsia="方正仿宋简体" w:cs="Times New Roman"/>
          <w:bCs/>
          <w:color w:val="000000"/>
          <w:sz w:val="32"/>
          <w:szCs w:val="32"/>
          <w:highlight w:val="none"/>
          <w:lang w:bidi="ar"/>
        </w:rPr>
        <w:t>捐赠意向函或捐赠协议为依据，</w:t>
      </w:r>
      <w:r>
        <w:rPr>
          <w:rFonts w:hint="default" w:ascii="Times New Roman" w:hAnsi="Times New Roman" w:eastAsia="方正仿宋简体" w:cs="Times New Roman"/>
          <w:bCs/>
          <w:color w:val="000000"/>
          <w:sz w:val="32"/>
          <w:szCs w:val="32"/>
          <w:highlight w:val="none"/>
          <w:lang w:val="en-US" w:eastAsia="zh-CN" w:bidi="ar"/>
        </w:rPr>
        <w:t>根据《四川省慈善联合总会项目管理制度》及总会资金支出的相关要求执行</w:t>
      </w:r>
      <w:r>
        <w:rPr>
          <w:rFonts w:hint="default" w:ascii="Times New Roman" w:hAnsi="Times New Roman" w:eastAsia="方正仿宋简体" w:cs="Times New Roman"/>
          <w:bCs/>
          <w:color w:val="000000"/>
          <w:sz w:val="32"/>
          <w:szCs w:val="32"/>
          <w:highlight w:val="none"/>
          <w:lang w:bidi="ar"/>
        </w:rPr>
        <w:t>。</w:t>
      </w:r>
    </w:p>
    <w:p>
      <w:pPr>
        <w:pStyle w:val="2"/>
        <w:keepNext w:val="0"/>
        <w:keepLines w:val="0"/>
        <w:pageBreakBefore w:val="0"/>
        <w:widowControl w:val="0"/>
        <w:kinsoku/>
        <w:wordWrap/>
        <w:overflowPunct/>
        <w:topLinePunct w:val="0"/>
        <w:autoSpaceDE/>
        <w:autoSpaceDN/>
        <w:bidi w:val="0"/>
        <w:snapToGrid/>
        <w:spacing w:line="576" w:lineRule="exact"/>
        <w:jc w:val="both"/>
        <w:textAlignment w:val="auto"/>
        <w:rPr>
          <w:rFonts w:hint="default" w:ascii="Times New Roman" w:hAnsi="Times New Roman" w:eastAsia="方正仿宋简体" w:cs="Times New Roman"/>
          <w:highlight w:val="none"/>
          <w:lang w:val="en-US" w:eastAsia="zh-CN"/>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bCs/>
          <w:kern w:val="0"/>
          <w:sz w:val="32"/>
          <w:szCs w:val="32"/>
          <w:highlight w:val="none"/>
          <w:lang w:val="en-US" w:eastAsia="zh-CN" w:bidi="ar"/>
        </w:rPr>
        <w:t>二十三</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val="en-US" w:eastAsia="zh-CN" w:bidi="ar"/>
        </w:rPr>
        <w:t>非</w:t>
      </w:r>
      <w:r>
        <w:rPr>
          <w:rFonts w:hint="default" w:ascii="Times New Roman" w:hAnsi="Times New Roman" w:eastAsia="方正仿宋简体" w:cs="Times New Roman"/>
          <w:bCs/>
          <w:color w:val="000000"/>
          <w:sz w:val="32"/>
          <w:szCs w:val="32"/>
          <w:highlight w:val="none"/>
          <w:lang w:bidi="ar"/>
        </w:rPr>
        <w:t>定向</w:t>
      </w:r>
      <w:r>
        <w:rPr>
          <w:rFonts w:hint="default" w:ascii="Times New Roman" w:hAnsi="Times New Roman" w:eastAsia="方正仿宋简体" w:cs="Times New Roman"/>
          <w:bCs/>
          <w:color w:val="000000"/>
          <w:sz w:val="32"/>
          <w:szCs w:val="32"/>
          <w:highlight w:val="none"/>
          <w:lang w:eastAsia="zh-CN" w:bidi="ar"/>
        </w:rPr>
        <w:t>捐赠资产</w:t>
      </w:r>
      <w:r>
        <w:rPr>
          <w:rFonts w:hint="default" w:ascii="Times New Roman" w:hAnsi="Times New Roman" w:eastAsia="方正仿宋简体" w:cs="Times New Roman"/>
          <w:bCs/>
          <w:color w:val="000000"/>
          <w:sz w:val="32"/>
          <w:szCs w:val="32"/>
          <w:highlight w:val="none"/>
          <w:lang w:bidi="ar"/>
        </w:rPr>
        <w:t>拨付，</w:t>
      </w:r>
      <w:r>
        <w:rPr>
          <w:rFonts w:hint="default" w:ascii="Times New Roman" w:hAnsi="Times New Roman" w:eastAsia="方正仿宋简体" w:cs="Times New Roman"/>
          <w:bCs/>
          <w:color w:val="000000"/>
          <w:sz w:val="32"/>
          <w:szCs w:val="32"/>
          <w:highlight w:val="none"/>
          <w:lang w:val="en-US" w:eastAsia="zh-CN" w:bidi="ar"/>
        </w:rPr>
        <w:t>按照总会</w:t>
      </w:r>
      <w:r>
        <w:rPr>
          <w:rFonts w:hint="default" w:ascii="Times New Roman" w:hAnsi="Times New Roman" w:eastAsia="方正仿宋简体" w:cs="Times New Roman"/>
          <w:bCs/>
          <w:color w:val="000000"/>
          <w:sz w:val="32"/>
          <w:szCs w:val="32"/>
          <w:highlight w:val="none"/>
          <w:lang w:eastAsia="zh-CN" w:bidi="ar"/>
        </w:rPr>
        <w:t>理事会审议通过</w:t>
      </w:r>
      <w:r>
        <w:rPr>
          <w:rFonts w:hint="default" w:ascii="Times New Roman" w:hAnsi="Times New Roman" w:eastAsia="方正仿宋简体" w:cs="Times New Roman"/>
          <w:bCs/>
          <w:color w:val="000000"/>
          <w:sz w:val="32"/>
          <w:szCs w:val="32"/>
          <w:highlight w:val="none"/>
          <w:lang w:val="en-US" w:eastAsia="zh-CN" w:bidi="ar"/>
        </w:rPr>
        <w:t>的年度预算或预算调整事项和《四川省慈善联合总会项目管理制度》及资金支出的相关要求执行</w:t>
      </w:r>
      <w:r>
        <w:rPr>
          <w:rFonts w:hint="default" w:ascii="Times New Roman" w:hAnsi="Times New Roman" w:eastAsia="方正仿宋简体" w:cs="Times New Roman"/>
          <w:bCs/>
          <w:color w:val="000000"/>
          <w:sz w:val="32"/>
          <w:szCs w:val="32"/>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sz w:val="32"/>
          <w:szCs w:val="32"/>
          <w:highlight w:val="none"/>
          <w:lang w:val="en-US" w:eastAsia="zh-CN"/>
        </w:rPr>
      </w:pPr>
      <w:bookmarkStart w:id="0" w:name="_Toc7490"/>
      <w:r>
        <w:rPr>
          <w:rFonts w:hint="default" w:ascii="Times New Roman" w:hAnsi="Times New Roman" w:eastAsia="方正仿宋简体" w:cs="Times New Roman"/>
          <w:b/>
          <w:bCs/>
          <w:sz w:val="32"/>
          <w:szCs w:val="32"/>
          <w:highlight w:val="none"/>
          <w:lang w:val="en-US" w:eastAsia="zh-CN"/>
        </w:rPr>
        <w:t>第</w:t>
      </w:r>
      <w:r>
        <w:rPr>
          <w:rFonts w:hint="default" w:ascii="Times New Roman" w:hAnsi="Times New Roman" w:eastAsia="方正仿宋简体" w:cs="Times New Roman"/>
          <w:b/>
          <w:bCs/>
          <w:kern w:val="0"/>
          <w:sz w:val="32"/>
          <w:szCs w:val="32"/>
          <w:highlight w:val="none"/>
          <w:lang w:val="en-US" w:eastAsia="zh-CN" w:bidi="ar"/>
        </w:rPr>
        <w:t>二十四</w:t>
      </w:r>
      <w:r>
        <w:rPr>
          <w:rFonts w:hint="default" w:ascii="Times New Roman" w:hAnsi="Times New Roman" w:eastAsia="方正仿宋简体" w:cs="Times New Roman"/>
          <w:b/>
          <w:bCs/>
          <w:sz w:val="32"/>
          <w:szCs w:val="32"/>
          <w:highlight w:val="none"/>
          <w:lang w:val="en-US" w:eastAsia="zh-CN"/>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sz w:val="32"/>
          <w:szCs w:val="32"/>
          <w:highlight w:val="none"/>
          <w:lang w:val="en-US" w:eastAsia="zh-CN"/>
        </w:rPr>
        <w:t>非货币性捐赠资产的使用：</w:t>
      </w:r>
    </w:p>
    <w:bookmarkEnd w:id="0"/>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lang w:val="en-US" w:eastAsia="zh-CN"/>
        </w:rPr>
        <w:t>一</w:t>
      </w: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物资发放</w:t>
      </w: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捐赠物资的发放，由总会根据捐赠人</w:t>
      </w:r>
      <w:r>
        <w:rPr>
          <w:rFonts w:hint="default" w:ascii="Times New Roman" w:hAnsi="Times New Roman" w:eastAsia="方正仿宋简体" w:cs="Times New Roman"/>
          <w:kern w:val="0"/>
          <w:sz w:val="32"/>
          <w:szCs w:val="32"/>
          <w:highlight w:val="none"/>
          <w:lang w:val="en-US" w:eastAsia="zh-CN"/>
        </w:rPr>
        <w:t>依法合规的</w:t>
      </w:r>
      <w:r>
        <w:rPr>
          <w:rFonts w:hint="default" w:ascii="Times New Roman" w:hAnsi="Times New Roman" w:eastAsia="方正仿宋简体" w:cs="Times New Roman"/>
          <w:kern w:val="0"/>
          <w:sz w:val="32"/>
          <w:szCs w:val="32"/>
          <w:highlight w:val="none"/>
        </w:rPr>
        <w:t>意愿、协议/合同约定或根据实际需求进行发放。发放应按照公平公正公开的原则选择受益人，按照相关法律法规及捐赠物资的使用范围，全部、足额发放，不得以任何理由挪作他用。</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outlineLvl w:val="0"/>
        <w:rPr>
          <w:rFonts w:hint="default" w:ascii="Times New Roman" w:hAnsi="Times New Roman" w:eastAsia="方正仿宋简体" w:cs="Times New Roman"/>
          <w:kern w:val="0"/>
          <w:sz w:val="32"/>
          <w:szCs w:val="32"/>
          <w:highlight w:val="none"/>
          <w:lang w:val="en-US" w:eastAsia="zh-CN" w:bidi="ar"/>
        </w:rPr>
      </w:pP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lang w:val="en-US" w:eastAsia="zh-CN"/>
        </w:rPr>
        <w:t>二</w:t>
      </w: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回访抽查</w:t>
      </w: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总会应对受益人进行不定期、多种形式回访或者抽查。如发放捐赠物资未按照捐赠人的意愿全部、足额发</w:t>
      </w:r>
      <w:r>
        <w:rPr>
          <w:rFonts w:hint="default" w:ascii="Times New Roman" w:hAnsi="Times New Roman" w:eastAsia="方正仿宋简体" w:cs="Times New Roman"/>
          <w:kern w:val="0"/>
          <w:sz w:val="32"/>
          <w:szCs w:val="32"/>
          <w:highlight w:val="none"/>
          <w:lang w:val="en-US" w:eastAsia="zh-CN" w:bidi="ar"/>
        </w:rPr>
        <w:t>放，总会有权收回捐赠物资。</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outlineLvl w:val="0"/>
        <w:rPr>
          <w:rFonts w:hint="default" w:ascii="Times New Roman" w:hAnsi="Times New Roman" w:eastAsia="方正仿宋简体" w:cs="Times New Roman"/>
          <w:kern w:val="0"/>
          <w:sz w:val="32"/>
          <w:szCs w:val="32"/>
          <w:highlight w:val="none"/>
          <w:lang w:eastAsia="zh-CN"/>
        </w:rPr>
      </w:pPr>
      <w:r>
        <w:rPr>
          <w:rFonts w:hint="default" w:ascii="Times New Roman" w:hAnsi="Times New Roman" w:eastAsia="方正仿宋简体" w:cs="Times New Roman"/>
          <w:kern w:val="0"/>
          <w:sz w:val="32"/>
          <w:szCs w:val="32"/>
          <w:highlight w:val="none"/>
          <w:lang w:val="en-US" w:eastAsia="zh-CN" w:bidi="ar"/>
        </w:rPr>
        <w:t>（三）捐赠人</w:t>
      </w:r>
      <w:r>
        <w:rPr>
          <w:rFonts w:hint="default" w:ascii="Times New Roman" w:hAnsi="Times New Roman" w:eastAsia="方正仿宋简体" w:cs="Times New Roman"/>
          <w:kern w:val="0"/>
          <w:sz w:val="32"/>
          <w:szCs w:val="32"/>
          <w:highlight w:val="none"/>
          <w:lang w:val="en-US" w:eastAsia="zh-CN"/>
        </w:rPr>
        <w:t>反馈：物资发放给受</w:t>
      </w:r>
      <w:r>
        <w:rPr>
          <w:rFonts w:hint="default" w:ascii="Times New Roman" w:hAnsi="Times New Roman" w:eastAsia="方正仿宋简体" w:cs="Times New Roman"/>
          <w:kern w:val="0"/>
          <w:sz w:val="32"/>
          <w:szCs w:val="32"/>
          <w:highlight w:val="none"/>
          <w:lang w:eastAsia="zh-CN"/>
        </w:rPr>
        <w:t>益人后，业务部门经办人员应将物资发放照片、物资发放基本情况等信息及时反馈捐赠人。</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outlineLvl w:val="0"/>
        <w:rPr>
          <w:rFonts w:hint="default" w:ascii="Times New Roman" w:hAnsi="Times New Roman" w:eastAsia="方正仿宋简体" w:cs="Times New Roman"/>
          <w:kern w:val="0"/>
          <w:sz w:val="32"/>
          <w:szCs w:val="32"/>
          <w:highlight w:val="none"/>
          <w:lang w:eastAsia="zh-CN"/>
        </w:rPr>
      </w:pP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lang w:val="en-US" w:eastAsia="zh-CN"/>
        </w:rPr>
        <w:t>四</w:t>
      </w: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信息公开公示</w:t>
      </w: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总会接受一般物资捐赠按照《中华人民共和国慈善法》有关规定进行公开公示。捐赠人有权向总会查询一般物资捐赠的使用、管理情况，并提出意见和建议。</w:t>
      </w:r>
    </w:p>
    <w:p>
      <w:pPr>
        <w:keepNext w:val="0"/>
        <w:keepLines w:val="0"/>
        <w:pageBreakBefore w:val="0"/>
        <w:widowControl w:val="0"/>
        <w:kinsoku/>
        <w:wordWrap/>
        <w:overflowPunct/>
        <w:topLinePunct w:val="0"/>
        <w:autoSpaceDE/>
        <w:autoSpaceDN/>
        <w:bidi w:val="0"/>
        <w:snapToGrid/>
        <w:spacing w:line="576" w:lineRule="exact"/>
        <w:jc w:val="both"/>
        <w:textAlignment w:val="auto"/>
        <w:rPr>
          <w:rFonts w:hint="default" w:ascii="Times New Roman" w:hAnsi="Times New Roman" w:eastAsia="黑体" w:cs="Times New Roman"/>
          <w:kern w:val="0"/>
          <w:sz w:val="32"/>
          <w:szCs w:val="32"/>
          <w:highlight w:val="none"/>
          <w:lang w:bidi="ar"/>
        </w:rPr>
      </w:pPr>
    </w:p>
    <w:p>
      <w:pPr>
        <w:keepNext w:val="0"/>
        <w:keepLines w:val="0"/>
        <w:pageBreakBefore w:val="0"/>
        <w:widowControl w:val="0"/>
        <w:kinsoku/>
        <w:wordWrap/>
        <w:overflowPunct/>
        <w:topLinePunct w:val="0"/>
        <w:autoSpaceDE/>
        <w:autoSpaceDN/>
        <w:bidi w:val="0"/>
        <w:snapToGrid/>
        <w:spacing w:line="576" w:lineRule="exact"/>
        <w:jc w:val="center"/>
        <w:textAlignment w:val="auto"/>
        <w:rPr>
          <w:rFonts w:hint="default" w:ascii="Times New Roman" w:hAnsi="Times New Roman" w:eastAsia="仿宋_GB2312" w:cs="Times New Roman"/>
          <w:b/>
          <w:color w:val="000000"/>
          <w:sz w:val="32"/>
          <w:szCs w:val="32"/>
          <w:highlight w:val="none"/>
          <w:lang w:bidi="ar"/>
        </w:rPr>
      </w:pPr>
      <w:r>
        <w:rPr>
          <w:rFonts w:hint="default" w:ascii="Times New Roman" w:hAnsi="Times New Roman" w:eastAsia="黑体" w:cs="Times New Roman"/>
          <w:kern w:val="0"/>
          <w:sz w:val="32"/>
          <w:szCs w:val="32"/>
          <w:highlight w:val="none"/>
          <w:lang w:bidi="ar"/>
        </w:rPr>
        <w:t>第</w:t>
      </w:r>
      <w:r>
        <w:rPr>
          <w:rFonts w:hint="default" w:ascii="Times New Roman" w:hAnsi="Times New Roman" w:eastAsia="黑体" w:cs="Times New Roman"/>
          <w:kern w:val="0"/>
          <w:sz w:val="32"/>
          <w:szCs w:val="32"/>
          <w:highlight w:val="none"/>
          <w:lang w:val="en-US" w:eastAsia="zh-CN" w:bidi="ar"/>
        </w:rPr>
        <w:t>五</w:t>
      </w:r>
      <w:r>
        <w:rPr>
          <w:rFonts w:hint="default" w:ascii="Times New Roman" w:hAnsi="Times New Roman" w:eastAsia="黑体" w:cs="Times New Roman"/>
          <w:kern w:val="0"/>
          <w:sz w:val="32"/>
          <w:szCs w:val="32"/>
          <w:highlight w:val="none"/>
          <w:lang w:bidi="ar"/>
        </w:rPr>
        <w:t>章</w:t>
      </w:r>
      <w:r>
        <w:rPr>
          <w:rFonts w:hint="default"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bidi="ar"/>
        </w:rPr>
        <w:t xml:space="preserve"> </w:t>
      </w:r>
      <w:r>
        <w:rPr>
          <w:rFonts w:hint="default" w:ascii="Times New Roman" w:hAnsi="Times New Roman" w:eastAsia="黑体" w:cs="Times New Roman"/>
          <w:kern w:val="0"/>
          <w:sz w:val="32"/>
          <w:szCs w:val="32"/>
          <w:highlight w:val="none"/>
          <w:lang w:eastAsia="zh-CN" w:bidi="ar"/>
        </w:rPr>
        <w:t>捐赠资产</w:t>
      </w:r>
      <w:r>
        <w:rPr>
          <w:rFonts w:hint="default" w:ascii="Times New Roman" w:hAnsi="Times New Roman" w:eastAsia="黑体" w:cs="Times New Roman"/>
          <w:kern w:val="0"/>
          <w:sz w:val="32"/>
          <w:szCs w:val="32"/>
          <w:highlight w:val="none"/>
          <w:lang w:bidi="ar"/>
        </w:rPr>
        <w:t>的</w:t>
      </w:r>
      <w:r>
        <w:rPr>
          <w:rFonts w:hint="default" w:ascii="Times New Roman" w:hAnsi="Times New Roman" w:eastAsia="黑体" w:cs="Times New Roman"/>
          <w:kern w:val="0"/>
          <w:sz w:val="32"/>
          <w:szCs w:val="32"/>
          <w:highlight w:val="none"/>
          <w:lang w:val="en-US" w:eastAsia="zh-CN" w:bidi="ar"/>
        </w:rPr>
        <w:t>管理</w:t>
      </w:r>
    </w:p>
    <w:p>
      <w:pPr>
        <w:keepNext w:val="0"/>
        <w:keepLines w:val="0"/>
        <w:pageBreakBefore w:val="0"/>
        <w:widowControl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kern w:val="0"/>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bCs/>
          <w:kern w:val="0"/>
          <w:sz w:val="32"/>
          <w:szCs w:val="32"/>
          <w:highlight w:val="none"/>
          <w:lang w:val="en-US" w:eastAsia="zh-CN" w:bidi="ar"/>
        </w:rPr>
        <w:t>二十五</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kern w:val="0"/>
          <w:sz w:val="32"/>
          <w:szCs w:val="32"/>
          <w:highlight w:val="none"/>
          <w:lang w:eastAsia="zh-CN" w:bidi="ar"/>
        </w:rPr>
        <w:t>捐赠资产</w:t>
      </w:r>
      <w:r>
        <w:rPr>
          <w:rFonts w:hint="default" w:ascii="Times New Roman" w:hAnsi="Times New Roman" w:eastAsia="方正仿宋简体" w:cs="Times New Roman"/>
          <w:kern w:val="0"/>
          <w:sz w:val="32"/>
          <w:szCs w:val="32"/>
          <w:highlight w:val="none"/>
          <w:lang w:bidi="ar"/>
        </w:rPr>
        <w:t>的管理遵循公开透明原则。</w:t>
      </w:r>
      <w:r>
        <w:rPr>
          <w:rFonts w:hint="default" w:ascii="Times New Roman" w:hAnsi="Times New Roman" w:eastAsia="方正仿宋简体" w:cs="Times New Roman"/>
          <w:bCs/>
          <w:color w:val="000000"/>
          <w:kern w:val="0"/>
          <w:sz w:val="32"/>
          <w:szCs w:val="32"/>
          <w:highlight w:val="none"/>
          <w:lang w:bidi="ar"/>
        </w:rPr>
        <w:t>按月将收到的捐款在网上公示。</w:t>
      </w:r>
      <w:r>
        <w:rPr>
          <w:rFonts w:hint="default" w:ascii="Times New Roman" w:hAnsi="Times New Roman" w:eastAsia="方正仿宋简体" w:cs="Times New Roman"/>
          <w:kern w:val="0"/>
          <w:sz w:val="32"/>
          <w:szCs w:val="32"/>
          <w:highlight w:val="none"/>
          <w:lang w:bidi="ar"/>
        </w:rPr>
        <w:t>严格规范</w:t>
      </w:r>
      <w:r>
        <w:rPr>
          <w:rFonts w:hint="default" w:ascii="Times New Roman" w:hAnsi="Times New Roman" w:eastAsia="方正仿宋简体" w:cs="Times New Roman"/>
          <w:kern w:val="0"/>
          <w:sz w:val="32"/>
          <w:szCs w:val="32"/>
          <w:highlight w:val="none"/>
          <w:lang w:eastAsia="zh-CN" w:bidi="ar"/>
        </w:rPr>
        <w:t>捐赠资产</w:t>
      </w:r>
      <w:r>
        <w:rPr>
          <w:rFonts w:hint="default" w:ascii="Times New Roman" w:hAnsi="Times New Roman" w:eastAsia="方正仿宋简体" w:cs="Times New Roman"/>
          <w:kern w:val="0"/>
          <w:sz w:val="32"/>
          <w:szCs w:val="32"/>
          <w:highlight w:val="none"/>
          <w:lang w:bidi="ar"/>
        </w:rPr>
        <w:t>的使用程序，实行全过程跟踪管理，及时向社会公开</w:t>
      </w:r>
      <w:r>
        <w:rPr>
          <w:rFonts w:hint="default" w:ascii="Times New Roman" w:hAnsi="Times New Roman" w:eastAsia="方正仿宋简体" w:cs="Times New Roman"/>
          <w:kern w:val="0"/>
          <w:sz w:val="32"/>
          <w:szCs w:val="32"/>
          <w:highlight w:val="none"/>
          <w:lang w:eastAsia="zh-CN" w:bidi="ar"/>
        </w:rPr>
        <w:t>捐赠资产</w:t>
      </w:r>
      <w:r>
        <w:rPr>
          <w:rFonts w:hint="default" w:ascii="Times New Roman" w:hAnsi="Times New Roman" w:eastAsia="方正仿宋简体" w:cs="Times New Roman"/>
          <w:kern w:val="0"/>
          <w:sz w:val="32"/>
          <w:szCs w:val="32"/>
          <w:highlight w:val="none"/>
          <w:lang w:bidi="ar"/>
        </w:rPr>
        <w:t>使用情况，加强监督检查，确保</w:t>
      </w:r>
      <w:r>
        <w:rPr>
          <w:rFonts w:hint="default" w:ascii="Times New Roman" w:hAnsi="Times New Roman" w:eastAsia="方正仿宋简体" w:cs="Times New Roman"/>
          <w:kern w:val="0"/>
          <w:sz w:val="32"/>
          <w:szCs w:val="32"/>
          <w:highlight w:val="none"/>
          <w:lang w:eastAsia="zh-CN" w:bidi="ar"/>
        </w:rPr>
        <w:t>捐赠资产</w:t>
      </w:r>
      <w:r>
        <w:rPr>
          <w:rFonts w:hint="default" w:ascii="Times New Roman" w:hAnsi="Times New Roman" w:eastAsia="方正仿宋简体" w:cs="Times New Roman"/>
          <w:kern w:val="0"/>
          <w:sz w:val="32"/>
          <w:szCs w:val="32"/>
          <w:highlight w:val="none"/>
          <w:lang w:bidi="ar"/>
        </w:rPr>
        <w:t>的安全、合规使用。</w:t>
      </w:r>
    </w:p>
    <w:p>
      <w:pPr>
        <w:keepNext w:val="0"/>
        <w:keepLines w:val="0"/>
        <w:pageBreakBefore w:val="0"/>
        <w:widowControl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kern w:val="0"/>
          <w:szCs w:val="32"/>
          <w:highlight w:val="none"/>
        </w:rPr>
      </w:pPr>
      <w:r>
        <w:rPr>
          <w:rFonts w:hint="default" w:ascii="Times New Roman" w:hAnsi="Times New Roman" w:eastAsia="方正仿宋简体" w:cs="Times New Roman"/>
          <w:b/>
          <w:bCs/>
          <w:kern w:val="0"/>
          <w:sz w:val="32"/>
          <w:szCs w:val="32"/>
          <w:highlight w:val="none"/>
          <w:lang w:bidi="ar"/>
        </w:rPr>
        <w:t>第</w:t>
      </w:r>
      <w:r>
        <w:rPr>
          <w:rFonts w:hint="default" w:ascii="Times New Roman" w:hAnsi="Times New Roman" w:eastAsia="方正仿宋简体" w:cs="Times New Roman"/>
          <w:b/>
          <w:bCs/>
          <w:kern w:val="0"/>
          <w:sz w:val="32"/>
          <w:szCs w:val="32"/>
          <w:highlight w:val="none"/>
          <w:lang w:val="en-US" w:eastAsia="zh-CN" w:bidi="ar"/>
        </w:rPr>
        <w:t>二十六</w:t>
      </w:r>
      <w:r>
        <w:rPr>
          <w:rFonts w:hint="default" w:ascii="Times New Roman" w:hAnsi="Times New Roman" w:eastAsia="方正仿宋简体" w:cs="Times New Roman"/>
          <w:b/>
          <w:bCs/>
          <w:kern w:val="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kern w:val="0"/>
          <w:sz w:val="32"/>
          <w:szCs w:val="32"/>
          <w:highlight w:val="none"/>
          <w:lang w:val="en-US" w:eastAsia="zh-CN" w:bidi="ar"/>
        </w:rPr>
        <w:t>总会</w:t>
      </w:r>
      <w:r>
        <w:rPr>
          <w:rFonts w:hint="default" w:ascii="Times New Roman" w:hAnsi="Times New Roman" w:eastAsia="方正仿宋简体" w:cs="Times New Roman"/>
          <w:kern w:val="0"/>
          <w:sz w:val="32"/>
          <w:szCs w:val="32"/>
          <w:highlight w:val="none"/>
          <w:lang w:bidi="ar"/>
        </w:rPr>
        <w:t>对</w:t>
      </w:r>
      <w:r>
        <w:rPr>
          <w:rFonts w:hint="default" w:ascii="Times New Roman" w:hAnsi="Times New Roman" w:eastAsia="方正仿宋简体" w:cs="Times New Roman"/>
          <w:kern w:val="0"/>
          <w:sz w:val="32"/>
          <w:szCs w:val="32"/>
          <w:highlight w:val="none"/>
          <w:lang w:eastAsia="zh-CN" w:bidi="ar"/>
        </w:rPr>
        <w:t>捐赠</w:t>
      </w:r>
      <w:r>
        <w:rPr>
          <w:rFonts w:hint="default" w:ascii="Times New Roman" w:hAnsi="Times New Roman" w:eastAsia="方正仿宋简体" w:cs="Times New Roman"/>
          <w:kern w:val="0"/>
          <w:sz w:val="32"/>
          <w:szCs w:val="32"/>
          <w:highlight w:val="none"/>
          <w:lang w:val="en-US" w:eastAsia="zh-CN" w:bidi="ar"/>
        </w:rPr>
        <w:t>的</w:t>
      </w:r>
      <w:r>
        <w:rPr>
          <w:rFonts w:hint="default" w:ascii="Times New Roman" w:hAnsi="Times New Roman" w:eastAsia="方正仿宋简体" w:cs="Times New Roman"/>
          <w:kern w:val="0"/>
          <w:sz w:val="32"/>
          <w:szCs w:val="32"/>
          <w:highlight w:val="none"/>
          <w:lang w:eastAsia="zh-CN" w:bidi="ar"/>
        </w:rPr>
        <w:t>资产</w:t>
      </w:r>
      <w:r>
        <w:rPr>
          <w:rFonts w:hint="default" w:ascii="Times New Roman" w:hAnsi="Times New Roman" w:eastAsia="方正仿宋简体" w:cs="Times New Roman"/>
          <w:kern w:val="0"/>
          <w:sz w:val="32"/>
          <w:szCs w:val="32"/>
          <w:highlight w:val="none"/>
          <w:lang w:val="en-US" w:eastAsia="zh-CN" w:bidi="ar"/>
        </w:rPr>
        <w:t>应当根据章程和捐赠协议的规定全部用于慈善目的，并</w:t>
      </w:r>
      <w:r>
        <w:rPr>
          <w:rFonts w:hint="default" w:ascii="Times New Roman" w:hAnsi="Times New Roman" w:eastAsia="方正仿宋简体" w:cs="Times New Roman"/>
          <w:kern w:val="0"/>
          <w:sz w:val="32"/>
          <w:szCs w:val="32"/>
          <w:highlight w:val="none"/>
          <w:lang w:bidi="ar"/>
        </w:rPr>
        <w:t>确保各</w:t>
      </w:r>
      <w:r>
        <w:rPr>
          <w:rFonts w:hint="default" w:ascii="Times New Roman" w:hAnsi="Times New Roman" w:eastAsia="方正仿宋简体" w:cs="Times New Roman"/>
          <w:kern w:val="0"/>
          <w:sz w:val="32"/>
          <w:szCs w:val="32"/>
          <w:highlight w:val="none"/>
          <w:lang w:eastAsia="zh-CN" w:bidi="ar"/>
        </w:rPr>
        <w:t>捐赠资产</w:t>
      </w:r>
      <w:r>
        <w:rPr>
          <w:rFonts w:hint="default" w:ascii="Times New Roman" w:hAnsi="Times New Roman" w:eastAsia="方正仿宋简体" w:cs="Times New Roman"/>
          <w:kern w:val="0"/>
          <w:sz w:val="32"/>
          <w:szCs w:val="32"/>
          <w:highlight w:val="none"/>
          <w:lang w:bidi="ar"/>
        </w:rPr>
        <w:t>安全，任何单位和个人不得私分、侵占或挪用。严禁总会工作人员及其他有关联的人员从</w:t>
      </w:r>
      <w:r>
        <w:rPr>
          <w:rFonts w:hint="default" w:ascii="Times New Roman" w:hAnsi="Times New Roman" w:eastAsia="方正仿宋简体" w:cs="Times New Roman"/>
          <w:kern w:val="0"/>
          <w:sz w:val="32"/>
          <w:szCs w:val="32"/>
          <w:highlight w:val="none"/>
          <w:lang w:eastAsia="zh-CN" w:bidi="ar"/>
        </w:rPr>
        <w:t>捐赠资产</w:t>
      </w:r>
      <w:r>
        <w:rPr>
          <w:rFonts w:hint="default" w:ascii="Times New Roman" w:hAnsi="Times New Roman" w:eastAsia="方正仿宋简体" w:cs="Times New Roman"/>
          <w:kern w:val="0"/>
          <w:sz w:val="32"/>
          <w:szCs w:val="32"/>
          <w:highlight w:val="none"/>
          <w:lang w:bidi="ar"/>
        </w:rPr>
        <w:t>运作和使用中获取私利。</w:t>
      </w:r>
    </w:p>
    <w:p>
      <w:pPr>
        <w:keepNext w:val="0"/>
        <w:keepLines w:val="0"/>
        <w:pageBreakBefore w:val="0"/>
        <w:widowControl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kern w:val="0"/>
          <w:szCs w:val="32"/>
          <w:highlight w:val="none"/>
        </w:rPr>
      </w:pPr>
      <w:r>
        <w:rPr>
          <w:rFonts w:hint="default" w:ascii="Times New Roman" w:hAnsi="Times New Roman" w:eastAsia="方正仿宋简体" w:cs="Times New Roman"/>
          <w:b/>
          <w:bCs/>
          <w:kern w:val="0"/>
          <w:sz w:val="32"/>
          <w:szCs w:val="32"/>
          <w:highlight w:val="none"/>
          <w:lang w:bidi="ar"/>
        </w:rPr>
        <w:t>第二十</w:t>
      </w:r>
      <w:r>
        <w:rPr>
          <w:rFonts w:hint="default" w:ascii="Times New Roman" w:hAnsi="Times New Roman" w:eastAsia="方正仿宋简体" w:cs="Times New Roman"/>
          <w:b/>
          <w:bCs/>
          <w:kern w:val="0"/>
          <w:sz w:val="32"/>
          <w:szCs w:val="32"/>
          <w:highlight w:val="none"/>
          <w:lang w:val="en-US" w:eastAsia="zh-CN" w:bidi="ar"/>
        </w:rPr>
        <w:t>七</w:t>
      </w:r>
      <w:r>
        <w:rPr>
          <w:rFonts w:hint="default" w:ascii="Times New Roman" w:hAnsi="Times New Roman" w:eastAsia="方正仿宋简体" w:cs="Times New Roman"/>
          <w:b/>
          <w:bCs/>
          <w:kern w:val="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kern w:val="0"/>
          <w:sz w:val="32"/>
          <w:szCs w:val="32"/>
          <w:highlight w:val="none"/>
          <w:lang w:bidi="ar"/>
        </w:rPr>
        <w:t>捐赠人对</w:t>
      </w:r>
      <w:r>
        <w:rPr>
          <w:rFonts w:hint="default" w:ascii="Times New Roman" w:hAnsi="Times New Roman" w:eastAsia="方正仿宋简体" w:cs="Times New Roman"/>
          <w:kern w:val="0"/>
          <w:sz w:val="32"/>
          <w:szCs w:val="32"/>
          <w:highlight w:val="none"/>
          <w:lang w:eastAsia="zh-CN" w:bidi="ar"/>
        </w:rPr>
        <w:t>捐赠资产</w:t>
      </w:r>
      <w:r>
        <w:rPr>
          <w:rFonts w:hint="default" w:ascii="Times New Roman" w:hAnsi="Times New Roman" w:eastAsia="方正仿宋简体" w:cs="Times New Roman"/>
          <w:kern w:val="0"/>
          <w:sz w:val="32"/>
          <w:szCs w:val="32"/>
          <w:highlight w:val="none"/>
          <w:lang w:bidi="ar"/>
        </w:rPr>
        <w:t>使用、管理情况的查询，总会应及时如实答复。同时，捐赠人可以通过其他合法途径了解和要求总会解释</w:t>
      </w:r>
      <w:r>
        <w:rPr>
          <w:rFonts w:hint="default" w:ascii="Times New Roman" w:hAnsi="Times New Roman" w:eastAsia="方正仿宋简体" w:cs="Times New Roman"/>
          <w:kern w:val="0"/>
          <w:sz w:val="32"/>
          <w:szCs w:val="32"/>
          <w:highlight w:val="none"/>
          <w:lang w:eastAsia="zh-CN" w:bidi="ar"/>
        </w:rPr>
        <w:t>捐赠资产</w:t>
      </w:r>
      <w:r>
        <w:rPr>
          <w:rFonts w:hint="default" w:ascii="Times New Roman" w:hAnsi="Times New Roman" w:eastAsia="方正仿宋简体" w:cs="Times New Roman"/>
          <w:kern w:val="0"/>
          <w:sz w:val="32"/>
          <w:szCs w:val="32"/>
          <w:highlight w:val="none"/>
          <w:lang w:bidi="ar"/>
        </w:rPr>
        <w:t>使用情况。</w:t>
      </w:r>
      <w:r>
        <w:rPr>
          <w:rFonts w:hint="default" w:ascii="Times New Roman" w:hAnsi="Times New Roman" w:eastAsia="方正仿宋简体" w:cs="Times New Roman"/>
          <w:kern w:val="0"/>
          <w:sz w:val="32"/>
          <w:szCs w:val="32"/>
          <w:highlight w:val="none"/>
        </w:rPr>
        <w:t>业务部门应对物资捐赠进行全过程管理，确保物资捐赠及时有效，并保存捐赠过程中产生的文件，做好档案管理工作。</w:t>
      </w:r>
    </w:p>
    <w:p>
      <w:pPr>
        <w:keepNext w:val="0"/>
        <w:keepLines w:val="0"/>
        <w:pageBreakBefore w:val="0"/>
        <w:widowControl w:val="0"/>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方正仿宋简体" w:cs="Times New Roman"/>
          <w:kern w:val="0"/>
          <w:szCs w:val="32"/>
          <w:highlight w:val="none"/>
        </w:rPr>
      </w:pPr>
      <w:r>
        <w:rPr>
          <w:rFonts w:hint="default" w:ascii="Times New Roman" w:hAnsi="Times New Roman" w:eastAsia="方正仿宋简体" w:cs="Times New Roman"/>
          <w:b/>
          <w:bCs/>
          <w:kern w:val="0"/>
          <w:sz w:val="32"/>
          <w:szCs w:val="32"/>
          <w:highlight w:val="none"/>
          <w:lang w:bidi="ar"/>
        </w:rPr>
        <w:t>第二十</w:t>
      </w:r>
      <w:r>
        <w:rPr>
          <w:rFonts w:hint="default" w:ascii="Times New Roman" w:hAnsi="Times New Roman" w:eastAsia="方正仿宋简体" w:cs="Times New Roman"/>
          <w:b/>
          <w:bCs/>
          <w:kern w:val="0"/>
          <w:sz w:val="32"/>
          <w:szCs w:val="32"/>
          <w:highlight w:val="none"/>
          <w:lang w:val="en-US" w:eastAsia="zh-CN" w:bidi="ar"/>
        </w:rPr>
        <w:t>八</w:t>
      </w:r>
      <w:r>
        <w:rPr>
          <w:rFonts w:hint="default" w:ascii="Times New Roman" w:hAnsi="Times New Roman" w:eastAsia="方正仿宋简体" w:cs="Times New Roman"/>
          <w:b/>
          <w:bCs/>
          <w:kern w:val="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kern w:val="0"/>
          <w:sz w:val="32"/>
          <w:szCs w:val="32"/>
          <w:highlight w:val="none"/>
          <w:lang w:bidi="ar"/>
        </w:rPr>
        <w:t>总会将定期或不定期聘请有关专业机构对项目执行单位</w:t>
      </w:r>
      <w:r>
        <w:rPr>
          <w:rFonts w:hint="default" w:ascii="Times New Roman" w:hAnsi="Times New Roman" w:eastAsia="方正仿宋简体" w:cs="Times New Roman"/>
          <w:kern w:val="0"/>
          <w:sz w:val="32"/>
          <w:szCs w:val="32"/>
          <w:highlight w:val="none"/>
          <w:lang w:eastAsia="zh-CN" w:bidi="ar"/>
        </w:rPr>
        <w:t>捐赠资产</w:t>
      </w:r>
      <w:r>
        <w:rPr>
          <w:rFonts w:hint="default" w:ascii="Times New Roman" w:hAnsi="Times New Roman" w:eastAsia="方正仿宋简体" w:cs="Times New Roman"/>
          <w:kern w:val="0"/>
          <w:sz w:val="32"/>
          <w:szCs w:val="32"/>
          <w:highlight w:val="none"/>
          <w:lang w:bidi="ar"/>
        </w:rPr>
        <w:t>的使用进行审计。如有违背捐赠人意愿或不符合国家财政、主管部门和总会有关规定的，总会有权终止项目；对违反有关法律规定的，将提请追究法律责任。</w:t>
      </w:r>
    </w:p>
    <w:p>
      <w:pPr>
        <w:keepNext w:val="0"/>
        <w:keepLines w:val="0"/>
        <w:pageBreakBefore w:val="0"/>
        <w:widowControl w:val="0"/>
        <w:kinsoku/>
        <w:wordWrap/>
        <w:overflowPunct/>
        <w:topLinePunct w:val="0"/>
        <w:autoSpaceDE/>
        <w:autoSpaceDN/>
        <w:bidi w:val="0"/>
        <w:adjustRightInd/>
        <w:snapToGrid/>
        <w:spacing w:line="576" w:lineRule="exact"/>
        <w:ind w:left="0" w:firstLine="0" w:firstLineChars="0"/>
        <w:jc w:val="center"/>
        <w:textAlignment w:val="auto"/>
        <w:outlineLvl w:val="0"/>
        <w:rPr>
          <w:rFonts w:hint="default" w:ascii="Times New Roman" w:hAnsi="Times New Roman" w:eastAsia="黑体" w:cs="Times New Roman"/>
          <w:kern w:val="2"/>
          <w:sz w:val="32"/>
          <w:szCs w:val="32"/>
          <w:highlight w:val="none"/>
          <w:lang w:val="en-US" w:eastAsia="zh-CN" w:bidi="ar-SA"/>
        </w:rPr>
      </w:pPr>
      <w:bookmarkStart w:id="1" w:name="_Toc19868"/>
      <w:bookmarkStart w:id="2" w:name="_Toc19031"/>
      <w:bookmarkStart w:id="3" w:name="_Toc18042"/>
      <w:bookmarkStart w:id="4" w:name="_Toc24208"/>
    </w:p>
    <w:p>
      <w:pPr>
        <w:keepNext w:val="0"/>
        <w:keepLines w:val="0"/>
        <w:pageBreakBefore w:val="0"/>
        <w:widowControl w:val="0"/>
        <w:kinsoku/>
        <w:wordWrap/>
        <w:overflowPunct/>
        <w:topLinePunct w:val="0"/>
        <w:autoSpaceDE/>
        <w:autoSpaceDN/>
        <w:bidi w:val="0"/>
        <w:adjustRightInd/>
        <w:snapToGrid/>
        <w:spacing w:line="576" w:lineRule="exact"/>
        <w:ind w:left="0" w:firstLine="0" w:firstLineChars="0"/>
        <w:jc w:val="center"/>
        <w:textAlignment w:val="auto"/>
        <w:outlineLvl w:val="0"/>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第六章  捐赠致谢</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第</w:t>
      </w:r>
      <w:r>
        <w:rPr>
          <w:rFonts w:hint="default" w:ascii="Times New Roman" w:hAnsi="Times New Roman" w:eastAsia="方正仿宋简体" w:cs="Times New Roman"/>
          <w:b/>
          <w:bCs/>
          <w:kern w:val="0"/>
          <w:sz w:val="32"/>
          <w:szCs w:val="32"/>
          <w:highlight w:val="none"/>
          <w:lang w:val="en-US" w:eastAsia="zh-CN" w:bidi="ar"/>
        </w:rPr>
        <w:t>二十九</w:t>
      </w:r>
      <w:r>
        <w:rPr>
          <w:rFonts w:hint="default" w:ascii="Times New Roman" w:hAnsi="Times New Roman" w:eastAsia="方正仿宋简体" w:cs="Times New Roman"/>
          <w:b/>
          <w:bCs/>
          <w:sz w:val="32"/>
          <w:szCs w:val="32"/>
          <w:highlight w:val="none"/>
          <w:lang w:val="en-US" w:eastAsia="zh-CN"/>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sz w:val="32"/>
          <w:szCs w:val="32"/>
          <w:highlight w:val="none"/>
          <w:lang w:val="en-US" w:eastAsia="zh-CN"/>
        </w:rPr>
        <w:t>在国家法律法规和总会规章制度准许的范围内，与捐赠人建立友好合作关系，按照互惠互利的原则和合作合同，捐赠人同等条件下可优先享有开展合作、共建和监督的权利。</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第三十条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sz w:val="32"/>
          <w:szCs w:val="32"/>
          <w:highlight w:val="none"/>
          <w:lang w:val="en-US" w:eastAsia="zh-CN"/>
        </w:rPr>
        <w:t>总会接受捐赠，应当遵循捐赠人要求签订合同，开具捐赠票据，提供捐赠证书及感谢信。并可根据捐赠人的要求提供其他致谢方式，包括发放纪念牌、网页致谢等多种方式。具体致谢方式由捐赠人提出后经总会研究审议。</w:t>
      </w:r>
    </w:p>
    <w:p>
      <w:pPr>
        <w:keepNext w:val="0"/>
        <w:keepLines w:val="0"/>
        <w:pageBreakBefore w:val="0"/>
        <w:widowControl w:val="0"/>
        <w:kinsoku/>
        <w:wordWrap/>
        <w:overflowPunct/>
        <w:topLinePunct w:val="0"/>
        <w:autoSpaceDE/>
        <w:autoSpaceDN/>
        <w:bidi w:val="0"/>
        <w:snapToGrid/>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76" w:lineRule="exact"/>
        <w:jc w:val="center"/>
        <w:textAlignment w:val="auto"/>
        <w:outlineLvl w:val="0"/>
        <w:rPr>
          <w:rFonts w:hint="default" w:ascii="Times New Roman" w:hAnsi="Times New Roman" w:eastAsia="仿宋_GB2312" w:cs="Times New Roman"/>
          <w:kern w:val="0"/>
          <w:szCs w:val="32"/>
          <w:highlight w:val="none"/>
        </w:rPr>
      </w:pPr>
      <w:r>
        <w:rPr>
          <w:rFonts w:hint="default" w:ascii="Times New Roman" w:hAnsi="Times New Roman" w:eastAsia="黑体" w:cs="Times New Roman"/>
          <w:kern w:val="0"/>
          <w:sz w:val="32"/>
          <w:szCs w:val="32"/>
          <w:highlight w:val="none"/>
          <w:lang w:bidi="ar"/>
        </w:rPr>
        <w:t>第</w:t>
      </w:r>
      <w:r>
        <w:rPr>
          <w:rFonts w:hint="default" w:ascii="Times New Roman" w:hAnsi="Times New Roman" w:eastAsia="黑体" w:cs="Times New Roman"/>
          <w:kern w:val="0"/>
          <w:sz w:val="32"/>
          <w:szCs w:val="32"/>
          <w:highlight w:val="none"/>
          <w:lang w:val="en-US" w:eastAsia="zh-CN" w:bidi="ar"/>
        </w:rPr>
        <w:t>七</w:t>
      </w:r>
      <w:r>
        <w:rPr>
          <w:rFonts w:hint="default" w:ascii="Times New Roman" w:hAnsi="Times New Roman" w:eastAsia="黑体" w:cs="Times New Roman"/>
          <w:kern w:val="0"/>
          <w:sz w:val="32"/>
          <w:szCs w:val="32"/>
          <w:highlight w:val="none"/>
          <w:lang w:bidi="ar"/>
        </w:rPr>
        <w:t xml:space="preserve">章 </w:t>
      </w:r>
      <w:r>
        <w:rPr>
          <w:rFonts w:hint="default"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bidi="ar"/>
        </w:rPr>
        <w:t xml:space="preserve">附 </w:t>
      </w:r>
      <w:r>
        <w:rPr>
          <w:rFonts w:hint="default"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bidi="ar"/>
        </w:rPr>
        <w:t>则</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jc w:val="both"/>
        <w:textAlignment w:val="auto"/>
        <w:rPr>
          <w:rFonts w:hint="default" w:ascii="Times New Roman" w:hAnsi="Times New Roman" w:eastAsia="方正仿宋简体" w:cs="Times New Roman"/>
          <w:bCs/>
          <w:color w:val="000000"/>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bCs/>
          <w:sz w:val="32"/>
          <w:szCs w:val="32"/>
          <w:highlight w:val="none"/>
          <w:lang w:val="en-US" w:eastAsia="zh-CN"/>
        </w:rPr>
        <w:t>三十一</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总会秘书处根据日常工作实际需要，在本制度框架下制定相应管理办法</w:t>
      </w:r>
      <w:r>
        <w:rPr>
          <w:rFonts w:hint="default" w:ascii="Times New Roman" w:hAnsi="Times New Roman" w:eastAsia="方正仿宋简体" w:cs="Times New Roman"/>
          <w:bCs/>
          <w:color w:val="000000"/>
          <w:sz w:val="32"/>
          <w:szCs w:val="32"/>
          <w:highlight w:val="none"/>
          <w:lang w:val="en-US" w:eastAsia="zh-CN" w:bidi="ar"/>
        </w:rPr>
        <w:t>或</w:t>
      </w:r>
      <w:r>
        <w:rPr>
          <w:rFonts w:hint="default" w:ascii="Times New Roman" w:hAnsi="Times New Roman" w:eastAsia="方正仿宋简体" w:cs="Times New Roman"/>
          <w:bCs/>
          <w:color w:val="000000"/>
          <w:sz w:val="32"/>
          <w:szCs w:val="32"/>
          <w:highlight w:val="none"/>
          <w:lang w:bidi="ar"/>
        </w:rPr>
        <w:t>工作指引。</w:t>
      </w:r>
    </w:p>
    <w:p>
      <w:pPr>
        <w:keepNext w:val="0"/>
        <w:keepLines w:val="0"/>
        <w:pageBreakBefore w:val="0"/>
        <w:widowControl w:val="0"/>
        <w:tabs>
          <w:tab w:val="left" w:pos="0"/>
        </w:tabs>
        <w:kinsoku/>
        <w:wordWrap/>
        <w:overflowPunct/>
        <w:topLinePunct w:val="0"/>
        <w:autoSpaceDE/>
        <w:autoSpaceDN/>
        <w:bidi w:val="0"/>
        <w:adjustRightInd w:val="0"/>
        <w:snapToGrid/>
        <w:spacing w:line="576" w:lineRule="exact"/>
        <w:ind w:firstLine="640"/>
        <w:jc w:val="both"/>
        <w:textAlignment w:val="auto"/>
        <w:rPr>
          <w:rFonts w:hint="default" w:ascii="Times New Roman" w:hAnsi="Times New Roman" w:eastAsia="方正仿宋简体" w:cs="Times New Roman"/>
          <w:b/>
          <w:color w:val="000000"/>
          <w:szCs w:val="32"/>
          <w:highlight w:val="none"/>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bCs/>
          <w:sz w:val="32"/>
          <w:szCs w:val="32"/>
          <w:highlight w:val="none"/>
          <w:lang w:val="en-US" w:eastAsia="zh-CN"/>
        </w:rPr>
        <w:t>三十二</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lang w:bidi="ar"/>
        </w:rPr>
        <w:t>本制度</w:t>
      </w:r>
      <w:r>
        <w:rPr>
          <w:rFonts w:hint="eastAsia" w:ascii="Times New Roman" w:hAnsi="Times New Roman" w:eastAsia="方正仿宋简体" w:cs="Times New Roman"/>
          <w:bCs/>
          <w:color w:val="000000"/>
          <w:sz w:val="32"/>
          <w:szCs w:val="32"/>
          <w:highlight w:val="none"/>
          <w:lang w:val="en-US" w:eastAsia="zh-CN" w:bidi="ar"/>
        </w:rPr>
        <w:t>自</w:t>
      </w:r>
      <w:r>
        <w:rPr>
          <w:rFonts w:hint="eastAsia" w:ascii="Times New Roman" w:hAnsi="Times New Roman" w:eastAsia="方正仿宋简体" w:cs="Times New Roman"/>
          <w:bCs/>
          <w:color w:val="000000"/>
          <w:sz w:val="32"/>
          <w:szCs w:val="32"/>
          <w:highlight w:val="none"/>
          <w:u w:val="none"/>
          <w:lang w:val="en-US" w:eastAsia="zh-CN" w:bidi="ar"/>
        </w:rPr>
        <w:t>2025</w:t>
      </w:r>
      <w:r>
        <w:rPr>
          <w:rFonts w:hint="default" w:ascii="Times New Roman" w:hAnsi="Times New Roman" w:eastAsia="方正仿宋简体" w:cs="Times New Roman"/>
          <w:bCs/>
          <w:color w:val="000000"/>
          <w:sz w:val="32"/>
          <w:szCs w:val="32"/>
          <w:highlight w:val="none"/>
          <w:u w:val="none"/>
          <w:lang w:val="en-US" w:eastAsia="zh-CN" w:bidi="ar"/>
        </w:rPr>
        <w:t>年</w:t>
      </w:r>
      <w:r>
        <w:rPr>
          <w:rFonts w:hint="eastAsia" w:ascii="Times New Roman" w:hAnsi="Times New Roman" w:eastAsia="方正仿宋简体" w:cs="Times New Roman"/>
          <w:bCs/>
          <w:color w:val="000000"/>
          <w:sz w:val="32"/>
          <w:szCs w:val="32"/>
          <w:highlight w:val="none"/>
          <w:u w:val="none"/>
          <w:lang w:val="en-US" w:eastAsia="zh-CN" w:bidi="ar"/>
        </w:rPr>
        <w:t>7</w:t>
      </w:r>
      <w:r>
        <w:rPr>
          <w:rFonts w:hint="default" w:ascii="Times New Roman" w:hAnsi="Times New Roman" w:eastAsia="方正仿宋简体" w:cs="Times New Roman"/>
          <w:bCs/>
          <w:color w:val="000000"/>
          <w:sz w:val="32"/>
          <w:szCs w:val="32"/>
          <w:highlight w:val="none"/>
          <w:u w:val="none"/>
          <w:lang w:val="en-US" w:eastAsia="zh-CN" w:bidi="ar"/>
        </w:rPr>
        <w:t>月</w:t>
      </w:r>
      <w:r>
        <w:rPr>
          <w:rFonts w:hint="eastAsia" w:ascii="Times New Roman" w:hAnsi="Times New Roman" w:eastAsia="方正仿宋简体" w:cs="Times New Roman"/>
          <w:bCs/>
          <w:color w:val="000000"/>
          <w:sz w:val="32"/>
          <w:szCs w:val="32"/>
          <w:highlight w:val="none"/>
          <w:u w:val="none"/>
          <w:lang w:val="en-US" w:eastAsia="zh-CN" w:bidi="ar"/>
        </w:rPr>
        <w:t>3</w:t>
      </w:r>
      <w:r>
        <w:rPr>
          <w:rFonts w:hint="default" w:ascii="Times New Roman" w:hAnsi="Times New Roman" w:eastAsia="方正仿宋简体" w:cs="Times New Roman"/>
          <w:bCs/>
          <w:color w:val="000000"/>
          <w:sz w:val="32"/>
          <w:szCs w:val="32"/>
          <w:highlight w:val="none"/>
          <w:u w:val="none"/>
          <w:lang w:val="en-US" w:eastAsia="zh-CN" w:bidi="ar"/>
        </w:rPr>
        <w:t>日</w:t>
      </w:r>
      <w:r>
        <w:rPr>
          <w:rFonts w:hint="default" w:ascii="Times New Roman" w:hAnsi="Times New Roman" w:eastAsia="方正仿宋简体" w:cs="Times New Roman"/>
          <w:bCs/>
          <w:color w:val="000000"/>
          <w:sz w:val="32"/>
          <w:szCs w:val="32"/>
          <w:highlight w:val="none"/>
          <w:lang w:val="en-US" w:eastAsia="zh-CN" w:bidi="ar"/>
        </w:rPr>
        <w:t>经第</w:t>
      </w:r>
      <w:r>
        <w:rPr>
          <w:rFonts w:hint="eastAsia" w:ascii="Times New Roman" w:hAnsi="Times New Roman" w:eastAsia="方正仿宋简体" w:cs="Times New Roman"/>
          <w:bCs/>
          <w:color w:val="000000"/>
          <w:sz w:val="32"/>
          <w:szCs w:val="32"/>
          <w:highlight w:val="none"/>
          <w:lang w:val="en-US" w:eastAsia="zh-CN" w:bidi="ar"/>
        </w:rPr>
        <w:t>四</w:t>
      </w:r>
      <w:r>
        <w:rPr>
          <w:rFonts w:hint="default" w:ascii="Times New Roman" w:hAnsi="Times New Roman" w:eastAsia="方正仿宋简体" w:cs="Times New Roman"/>
          <w:bCs/>
          <w:color w:val="000000"/>
          <w:sz w:val="32"/>
          <w:szCs w:val="32"/>
          <w:highlight w:val="none"/>
          <w:lang w:val="en-US" w:eastAsia="zh-CN" w:bidi="ar"/>
        </w:rPr>
        <w:t>届理事会</w:t>
      </w:r>
      <w:r>
        <w:rPr>
          <w:rFonts w:hint="eastAsia" w:ascii="Times New Roman" w:hAnsi="Times New Roman" w:eastAsia="方正仿宋简体" w:cs="Times New Roman"/>
          <w:bCs/>
          <w:color w:val="000000"/>
          <w:sz w:val="32"/>
          <w:szCs w:val="32"/>
          <w:highlight w:val="none"/>
          <w:lang w:val="en-US" w:eastAsia="zh-CN" w:bidi="ar"/>
        </w:rPr>
        <w:t>第七次会议</w:t>
      </w:r>
      <w:r>
        <w:rPr>
          <w:rFonts w:hint="default" w:ascii="Times New Roman" w:hAnsi="Times New Roman" w:eastAsia="方正仿宋简体" w:cs="Times New Roman"/>
          <w:bCs/>
          <w:color w:val="000000"/>
          <w:sz w:val="32"/>
          <w:szCs w:val="32"/>
          <w:highlight w:val="none"/>
          <w:lang w:val="en-US" w:eastAsia="zh-CN" w:bidi="ar"/>
        </w:rPr>
        <w:t>审议通过后</w:t>
      </w:r>
      <w:r>
        <w:rPr>
          <w:rFonts w:hint="default" w:ascii="Times New Roman" w:hAnsi="Times New Roman" w:eastAsia="方正仿宋简体" w:cs="Times New Roman"/>
          <w:bCs/>
          <w:color w:val="000000"/>
          <w:sz w:val="32"/>
          <w:szCs w:val="32"/>
          <w:highlight w:val="none"/>
          <w:lang w:bidi="ar"/>
        </w:rPr>
        <w:t>执行，解释权归四川省慈善联合总会所有。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val="en-US" w:eastAsia="zh-CN"/>
        </w:rPr>
      </w:pPr>
      <w:r>
        <w:rPr>
          <w:rFonts w:hint="default" w:ascii="Times New Roman" w:hAnsi="Times New Roman" w:eastAsia="方正仿宋简体" w:cs="Times New Roman"/>
          <w:b/>
          <w:color w:val="000000"/>
          <w:sz w:val="32"/>
          <w:szCs w:val="32"/>
          <w:highlight w:val="none"/>
          <w:lang w:bidi="ar"/>
        </w:rPr>
        <w:t>第</w:t>
      </w:r>
      <w:r>
        <w:rPr>
          <w:rFonts w:hint="default" w:ascii="Times New Roman" w:hAnsi="Times New Roman" w:eastAsia="方正仿宋简体" w:cs="Times New Roman"/>
          <w:b/>
          <w:bCs/>
          <w:sz w:val="32"/>
          <w:szCs w:val="32"/>
          <w:highlight w:val="none"/>
          <w:lang w:val="en-US" w:eastAsia="zh-CN"/>
        </w:rPr>
        <w:t>三十三</w:t>
      </w:r>
      <w:r>
        <w:rPr>
          <w:rFonts w:hint="default" w:ascii="Times New Roman" w:hAnsi="Times New Roman" w:eastAsia="方正仿宋简体" w:cs="Times New Roman"/>
          <w:b/>
          <w:color w:val="000000"/>
          <w:sz w:val="32"/>
          <w:szCs w:val="32"/>
          <w:highlight w:val="none"/>
          <w:lang w:bidi="ar"/>
        </w:rPr>
        <w:t>条</w:t>
      </w:r>
      <w:r>
        <w:rPr>
          <w:rFonts w:hint="default" w:ascii="Times New Roman" w:hAnsi="Times New Roman" w:eastAsia="方正仿宋简体" w:cs="Times New Roman"/>
          <w:b/>
          <w:color w:val="000000"/>
          <w:sz w:val="32"/>
          <w:szCs w:val="32"/>
          <w:highlight w:val="none"/>
          <w:lang w:val="en-US" w:eastAsia="zh-CN" w:bidi="ar"/>
        </w:rPr>
        <w:t xml:space="preserve">  </w:t>
      </w:r>
      <w:r>
        <w:rPr>
          <w:rFonts w:hint="default" w:ascii="Times New Roman" w:hAnsi="Times New Roman" w:eastAsia="方正仿宋简体" w:cs="Times New Roman"/>
          <w:bCs/>
          <w:color w:val="000000"/>
          <w:sz w:val="32"/>
          <w:szCs w:val="32"/>
          <w:highlight w:val="none"/>
        </w:rPr>
        <w:t>本制度</w:t>
      </w:r>
      <w:r>
        <w:rPr>
          <w:rFonts w:hint="default" w:ascii="Times New Roman" w:hAnsi="Times New Roman" w:eastAsia="方正仿宋简体" w:cs="Times New Roman"/>
          <w:bCs/>
          <w:color w:val="000000"/>
          <w:sz w:val="32"/>
          <w:szCs w:val="32"/>
          <w:highlight w:val="none"/>
          <w:lang w:val="en-US" w:eastAsia="zh-CN"/>
        </w:rPr>
        <w:t>未尽事宜根据国家法律法规、有关方针政策和本组织章程执行。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GMzZGJjNDQ4NTU0YWU4OWE5OTg2YTQxZGYwMTMifQ=="/>
  </w:docVars>
  <w:rsids>
    <w:rsidRoot w:val="00000000"/>
    <w:rsid w:val="3BBF1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next w:val="1"/>
    <w:qFormat/>
    <w:uiPriority w:val="0"/>
    <w:pPr>
      <w:spacing w:line="560" w:lineRule="exact"/>
      <w:ind w:firstLine="200" w:firstLineChars="200"/>
    </w:pPr>
    <w:rPr>
      <w:rFonts w:eastAsia="方正仿宋简体"/>
      <w:sz w:val="32"/>
    </w:rPr>
  </w:style>
  <w:style w:type="paragraph" w:styleId="3">
    <w:name w:val="index 8"/>
    <w:basedOn w:val="1"/>
    <w:next w:val="1"/>
    <w:qFormat/>
    <w:uiPriority w:val="0"/>
    <w:pPr>
      <w:ind w:left="2940"/>
    </w:pPr>
  </w:style>
  <w:style w:type="paragraph" w:styleId="4">
    <w:name w:val="Body Text"/>
    <w:basedOn w:val="1"/>
    <w:next w:val="3"/>
    <w:qFormat/>
    <w:uiPriority w:val="0"/>
    <w:pPr>
      <w:keepNext w:val="0"/>
      <w:keepLines w:val="0"/>
      <w:widowControl w:val="0"/>
      <w:suppressLineNumbers w:val="0"/>
      <w:spacing w:after="120" w:afterLines="0" w:afterAutospacing="0"/>
      <w:jc w:val="both"/>
    </w:pPr>
    <w:rPr>
      <w:rFonts w:hint="default" w:ascii="Calibri" w:hAnsi="Calibri" w:eastAsia="宋体" w:cs="Times New Roman"/>
      <w:kern w:val="2"/>
      <w:sz w:val="32"/>
      <w:szCs w:val="32"/>
      <w:lang w:val="en-US" w:eastAsia="zh-CN" w:bidi="ar"/>
    </w:rPr>
  </w:style>
  <w:style w:type="paragraph" w:styleId="5">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2025-07-18T07:27:32Z</dcterms:created>
  <dc:creator>Administrator</dc:creator>
  <cp:lastModifiedBy>总会越来越郝</cp:lastModifiedBy>
  <dcterms:modified xsi:type="dcterms:W3CDTF">2025-07-18T07:27:48Z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F4DFC1367E8A4E53878F95F94156EB34_12</vt:lpwstr>
  </property>
</Properties>
</file>